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F83" w:rsidRPr="004E41EC" w:rsidRDefault="00A53F83" w:rsidP="00A53F83">
      <w:pPr>
        <w:jc w:val="center"/>
        <w:rPr>
          <w:rFonts w:ascii="Verdana" w:hAnsi="Verdana"/>
          <w:sz w:val="22"/>
          <w:szCs w:val="22"/>
          <w:lang w:val="es-MX"/>
        </w:rPr>
      </w:pPr>
    </w:p>
    <w:p w:rsidR="00A53F83" w:rsidRPr="004E41EC" w:rsidRDefault="00A53F83" w:rsidP="00A53F83">
      <w:pPr>
        <w:jc w:val="center"/>
        <w:rPr>
          <w:rFonts w:ascii="Verdana" w:hAnsi="Verdana"/>
          <w:b/>
          <w:sz w:val="22"/>
          <w:szCs w:val="22"/>
          <w:lang w:val="es-MX"/>
        </w:rPr>
      </w:pPr>
      <w:r w:rsidRPr="004E41EC">
        <w:rPr>
          <w:rFonts w:ascii="Verdana" w:hAnsi="Verdana"/>
          <w:b/>
          <w:sz w:val="22"/>
          <w:szCs w:val="22"/>
          <w:lang w:val="es-MX"/>
        </w:rPr>
        <w:t xml:space="preserve">RESOLUCION No. </w:t>
      </w:r>
      <w:bookmarkStart w:id="0" w:name="_GoBack"/>
      <w:r w:rsidRPr="004E41EC">
        <w:rPr>
          <w:rFonts w:ascii="Verdana" w:hAnsi="Verdana"/>
          <w:b/>
          <w:sz w:val="22"/>
          <w:szCs w:val="22"/>
          <w:lang w:val="es-MX"/>
        </w:rPr>
        <w:t>TAT-</w:t>
      </w:r>
      <w:r w:rsidR="0019306D">
        <w:rPr>
          <w:rFonts w:ascii="Verdana" w:hAnsi="Verdana"/>
          <w:b/>
          <w:sz w:val="22"/>
          <w:szCs w:val="22"/>
          <w:lang w:val="es-MX"/>
        </w:rPr>
        <w:t>3640</w:t>
      </w:r>
      <w:r w:rsidRPr="004E41EC">
        <w:rPr>
          <w:rFonts w:ascii="Verdana" w:hAnsi="Verdana"/>
          <w:b/>
          <w:sz w:val="22"/>
          <w:szCs w:val="22"/>
          <w:lang w:val="es-MX"/>
        </w:rPr>
        <w:t>-201</w:t>
      </w:r>
      <w:r>
        <w:rPr>
          <w:rFonts w:ascii="Verdana" w:hAnsi="Verdana"/>
          <w:b/>
          <w:sz w:val="22"/>
          <w:szCs w:val="22"/>
          <w:lang w:val="es-MX"/>
        </w:rPr>
        <w:t>9</w:t>
      </w:r>
      <w:bookmarkEnd w:id="0"/>
    </w:p>
    <w:p w:rsidR="00A53F83" w:rsidRPr="004E41EC" w:rsidRDefault="00A53F83" w:rsidP="00A53F83">
      <w:pPr>
        <w:jc w:val="center"/>
        <w:rPr>
          <w:rFonts w:ascii="Verdana" w:hAnsi="Verdana"/>
          <w:sz w:val="22"/>
          <w:szCs w:val="22"/>
          <w:lang w:val="es-MX"/>
        </w:rPr>
      </w:pPr>
    </w:p>
    <w:p w:rsidR="00A53F83" w:rsidRPr="004E41EC" w:rsidRDefault="00A53F83" w:rsidP="00A53F83">
      <w:pPr>
        <w:jc w:val="center"/>
        <w:rPr>
          <w:rFonts w:ascii="Verdana" w:hAnsi="Verdana"/>
          <w:sz w:val="22"/>
          <w:szCs w:val="22"/>
        </w:rPr>
      </w:pPr>
    </w:p>
    <w:p w:rsidR="00A53F83" w:rsidRPr="004E41EC" w:rsidRDefault="00A53F83" w:rsidP="00A53F83">
      <w:pPr>
        <w:jc w:val="both"/>
        <w:rPr>
          <w:rFonts w:ascii="Verdana" w:hAnsi="Verdana"/>
          <w:sz w:val="22"/>
          <w:szCs w:val="22"/>
        </w:rPr>
      </w:pPr>
      <w:r w:rsidRPr="004E41EC">
        <w:rPr>
          <w:rFonts w:ascii="Verdana" w:hAnsi="Verdana"/>
          <w:b/>
          <w:sz w:val="22"/>
          <w:szCs w:val="22"/>
        </w:rPr>
        <w:t xml:space="preserve">TRIBUNAL ADMINISTRATIVO DE TRANSPORTE.  </w:t>
      </w:r>
      <w:r w:rsidRPr="004E41EC">
        <w:rPr>
          <w:rFonts w:ascii="Verdana" w:hAnsi="Verdana"/>
          <w:sz w:val="22"/>
          <w:szCs w:val="22"/>
        </w:rPr>
        <w:t xml:space="preserve">San José, a las </w:t>
      </w:r>
      <w:r w:rsidR="0019306D">
        <w:rPr>
          <w:rFonts w:ascii="Verdana" w:hAnsi="Verdana"/>
          <w:sz w:val="22"/>
          <w:szCs w:val="22"/>
        </w:rPr>
        <w:t>diez horas cinco minutos del once de julio</w:t>
      </w:r>
      <w:r w:rsidRPr="004E41EC">
        <w:rPr>
          <w:rFonts w:ascii="Verdana" w:hAnsi="Verdana"/>
          <w:sz w:val="22"/>
          <w:szCs w:val="22"/>
        </w:rPr>
        <w:t xml:space="preserve"> de dos mil </w:t>
      </w:r>
      <w:r w:rsidR="002B4488">
        <w:rPr>
          <w:rFonts w:ascii="Verdana" w:hAnsi="Verdana"/>
          <w:sz w:val="22"/>
          <w:szCs w:val="22"/>
        </w:rPr>
        <w:t>diecinueve</w:t>
      </w:r>
      <w:r w:rsidRPr="004E41EC">
        <w:rPr>
          <w:rFonts w:ascii="Verdana" w:hAnsi="Verdana"/>
          <w:sz w:val="22"/>
          <w:szCs w:val="22"/>
        </w:rPr>
        <w:t>.</w:t>
      </w:r>
    </w:p>
    <w:p w:rsidR="00A53F83" w:rsidRPr="004E41EC" w:rsidRDefault="00A53F83" w:rsidP="00A53F83">
      <w:pPr>
        <w:jc w:val="both"/>
        <w:rPr>
          <w:rFonts w:ascii="Verdana" w:hAnsi="Verdana"/>
          <w:sz w:val="22"/>
          <w:szCs w:val="22"/>
        </w:rPr>
      </w:pPr>
    </w:p>
    <w:p w:rsidR="00A53F83" w:rsidRPr="004E41EC" w:rsidRDefault="00A53F83" w:rsidP="00A53F83">
      <w:pPr>
        <w:jc w:val="both"/>
        <w:rPr>
          <w:rFonts w:ascii="Verdana" w:hAnsi="Verdana"/>
          <w:b/>
          <w:sz w:val="22"/>
          <w:szCs w:val="22"/>
        </w:rPr>
      </w:pPr>
      <w:r w:rsidRPr="00A53F83">
        <w:rPr>
          <w:rFonts w:ascii="Verdana" w:hAnsi="Verdana"/>
          <w:b/>
          <w:sz w:val="22"/>
          <w:szCs w:val="22"/>
        </w:rPr>
        <w:t>Recurso de Apelación y Nulidad Absoluta</w:t>
      </w:r>
      <w:r w:rsidRPr="00A53F83">
        <w:rPr>
          <w:rFonts w:ascii="Verdana" w:hAnsi="Verdana"/>
          <w:bCs/>
          <w:sz w:val="22"/>
          <w:szCs w:val="22"/>
        </w:rPr>
        <w:t xml:space="preserve">, presentado por </w:t>
      </w:r>
      <w:r>
        <w:rPr>
          <w:rFonts w:ascii="Verdana" w:hAnsi="Verdana"/>
          <w:b/>
          <w:sz w:val="22"/>
          <w:szCs w:val="22"/>
        </w:rPr>
        <w:t>M</w:t>
      </w:r>
      <w:r w:rsidR="007B007E">
        <w:rPr>
          <w:rFonts w:ascii="Verdana" w:hAnsi="Verdana"/>
          <w:b/>
          <w:sz w:val="22"/>
          <w:szCs w:val="22"/>
        </w:rPr>
        <w:t>.C.A.G.</w:t>
      </w:r>
      <w:r w:rsidRPr="00A53F83">
        <w:rPr>
          <w:rFonts w:ascii="Verdana" w:hAnsi="Verdana"/>
          <w:b/>
          <w:sz w:val="22"/>
          <w:szCs w:val="22"/>
        </w:rPr>
        <w:t>, cédula de identidad 1-</w:t>
      </w:r>
      <w:r>
        <w:rPr>
          <w:rFonts w:ascii="Verdana" w:hAnsi="Verdana"/>
          <w:b/>
          <w:sz w:val="22"/>
          <w:szCs w:val="22"/>
        </w:rPr>
        <w:t>268</w:t>
      </w:r>
      <w:r w:rsidRPr="00A53F83">
        <w:rPr>
          <w:rFonts w:ascii="Verdana" w:hAnsi="Verdana"/>
          <w:b/>
          <w:sz w:val="22"/>
          <w:szCs w:val="22"/>
        </w:rPr>
        <w:t>-</w:t>
      </w:r>
      <w:r>
        <w:rPr>
          <w:rFonts w:ascii="Verdana" w:hAnsi="Verdana"/>
          <w:b/>
          <w:sz w:val="22"/>
          <w:szCs w:val="22"/>
        </w:rPr>
        <w:t>186</w:t>
      </w:r>
      <w:r w:rsidRPr="00A53F83">
        <w:rPr>
          <w:rFonts w:ascii="Verdana" w:hAnsi="Verdana"/>
          <w:bCs/>
          <w:sz w:val="22"/>
          <w:szCs w:val="22"/>
        </w:rPr>
        <w:t xml:space="preserve">, contra el </w:t>
      </w:r>
      <w:r w:rsidRPr="00A53F83">
        <w:rPr>
          <w:rFonts w:ascii="Verdana" w:hAnsi="Verdana"/>
          <w:b/>
          <w:sz w:val="22"/>
          <w:szCs w:val="22"/>
        </w:rPr>
        <w:t>Artículo 7.</w:t>
      </w:r>
      <w:r>
        <w:rPr>
          <w:rFonts w:ascii="Verdana" w:hAnsi="Verdana"/>
          <w:b/>
          <w:sz w:val="22"/>
          <w:szCs w:val="22"/>
        </w:rPr>
        <w:t>10.4</w:t>
      </w:r>
      <w:r w:rsidRPr="00A53F83">
        <w:rPr>
          <w:rFonts w:ascii="Verdana" w:hAnsi="Verdana"/>
          <w:b/>
          <w:sz w:val="22"/>
          <w:szCs w:val="22"/>
        </w:rPr>
        <w:t xml:space="preserve"> de la Sesión Ordinaria </w:t>
      </w:r>
      <w:r>
        <w:rPr>
          <w:rFonts w:ascii="Verdana" w:hAnsi="Verdana"/>
          <w:b/>
          <w:sz w:val="22"/>
          <w:szCs w:val="22"/>
        </w:rPr>
        <w:t>05</w:t>
      </w:r>
      <w:r w:rsidRPr="00A53F83">
        <w:rPr>
          <w:rFonts w:ascii="Verdana" w:hAnsi="Verdana"/>
          <w:b/>
          <w:sz w:val="22"/>
          <w:szCs w:val="22"/>
        </w:rPr>
        <w:t>-201</w:t>
      </w:r>
      <w:r>
        <w:rPr>
          <w:rFonts w:ascii="Verdana" w:hAnsi="Verdana"/>
          <w:b/>
          <w:sz w:val="22"/>
          <w:szCs w:val="22"/>
        </w:rPr>
        <w:t>7</w:t>
      </w:r>
      <w:r w:rsidRPr="00A53F83">
        <w:rPr>
          <w:rFonts w:ascii="Verdana" w:hAnsi="Verdana"/>
          <w:b/>
          <w:sz w:val="22"/>
          <w:szCs w:val="22"/>
        </w:rPr>
        <w:t xml:space="preserve"> del </w:t>
      </w:r>
      <w:r>
        <w:rPr>
          <w:rFonts w:ascii="Verdana" w:hAnsi="Verdana"/>
          <w:b/>
          <w:sz w:val="22"/>
          <w:szCs w:val="22"/>
        </w:rPr>
        <w:t>9</w:t>
      </w:r>
      <w:r w:rsidRPr="00A53F83">
        <w:rPr>
          <w:rFonts w:ascii="Verdana" w:hAnsi="Verdana"/>
          <w:b/>
          <w:sz w:val="22"/>
          <w:szCs w:val="22"/>
        </w:rPr>
        <w:t xml:space="preserve"> de </w:t>
      </w:r>
      <w:r>
        <w:rPr>
          <w:rFonts w:ascii="Verdana" w:hAnsi="Verdana"/>
          <w:b/>
          <w:sz w:val="22"/>
          <w:szCs w:val="22"/>
        </w:rPr>
        <w:t>febrero</w:t>
      </w:r>
      <w:r w:rsidRPr="00A53F83">
        <w:rPr>
          <w:rFonts w:ascii="Verdana" w:hAnsi="Verdana"/>
          <w:b/>
          <w:sz w:val="22"/>
          <w:szCs w:val="22"/>
        </w:rPr>
        <w:t xml:space="preserve"> de 201</w:t>
      </w:r>
      <w:r>
        <w:rPr>
          <w:rFonts w:ascii="Verdana" w:hAnsi="Verdana"/>
          <w:b/>
          <w:sz w:val="22"/>
          <w:szCs w:val="22"/>
        </w:rPr>
        <w:t>7 y contra los oficios DACP-PT-16-1311 y DAJ-2017-342</w:t>
      </w:r>
      <w:r w:rsidRPr="00A53F83">
        <w:rPr>
          <w:rFonts w:ascii="Verdana" w:hAnsi="Verdana"/>
          <w:bCs/>
          <w:sz w:val="22"/>
          <w:szCs w:val="22"/>
        </w:rPr>
        <w:t xml:space="preserve">, dictado por la </w:t>
      </w:r>
      <w:r w:rsidRPr="00A53F83">
        <w:rPr>
          <w:rFonts w:ascii="Verdana" w:hAnsi="Verdana"/>
          <w:bCs/>
          <w:smallCaps/>
          <w:sz w:val="22"/>
          <w:szCs w:val="22"/>
        </w:rPr>
        <w:t>Junta Directiva del Consejo de Transporte Público</w:t>
      </w:r>
      <w:r w:rsidRPr="004E41EC">
        <w:rPr>
          <w:rFonts w:ascii="Verdana" w:hAnsi="Verdana"/>
          <w:smallCaps/>
          <w:sz w:val="22"/>
          <w:szCs w:val="22"/>
        </w:rPr>
        <w:t xml:space="preserve">. </w:t>
      </w:r>
      <w:r w:rsidRPr="004E41EC">
        <w:rPr>
          <w:rFonts w:ascii="Verdana" w:hAnsi="Verdana"/>
          <w:sz w:val="22"/>
          <w:szCs w:val="22"/>
        </w:rPr>
        <w:t xml:space="preserve"> </w:t>
      </w:r>
      <w:r w:rsidRPr="004E41EC">
        <w:rPr>
          <w:rFonts w:ascii="Verdana" w:hAnsi="Verdana"/>
          <w:b/>
          <w:sz w:val="22"/>
          <w:szCs w:val="22"/>
        </w:rPr>
        <w:t>El caso se tramita en Expediente Administrativo N. TAT-04</w:t>
      </w:r>
      <w:r>
        <w:rPr>
          <w:rFonts w:ascii="Verdana" w:hAnsi="Verdana"/>
          <w:b/>
          <w:sz w:val="22"/>
          <w:szCs w:val="22"/>
        </w:rPr>
        <w:t>5</w:t>
      </w:r>
      <w:r w:rsidRPr="004E41EC">
        <w:rPr>
          <w:rFonts w:ascii="Verdana" w:hAnsi="Verdana"/>
          <w:b/>
          <w:sz w:val="22"/>
          <w:szCs w:val="22"/>
        </w:rPr>
        <w:t>-1</w:t>
      </w:r>
      <w:r>
        <w:rPr>
          <w:rFonts w:ascii="Verdana" w:hAnsi="Verdana"/>
          <w:b/>
          <w:sz w:val="22"/>
          <w:szCs w:val="22"/>
        </w:rPr>
        <w:t>9</w:t>
      </w:r>
      <w:r w:rsidRPr="004E41EC">
        <w:rPr>
          <w:rFonts w:ascii="Verdana" w:hAnsi="Verdana"/>
          <w:b/>
          <w:sz w:val="22"/>
          <w:szCs w:val="22"/>
        </w:rPr>
        <w:t>.</w:t>
      </w:r>
    </w:p>
    <w:p w:rsidR="00A53F83" w:rsidRPr="004E41EC" w:rsidRDefault="00A53F83" w:rsidP="00A53F83">
      <w:pPr>
        <w:jc w:val="center"/>
        <w:rPr>
          <w:rFonts w:ascii="Verdana" w:hAnsi="Verdana"/>
          <w:sz w:val="22"/>
          <w:szCs w:val="22"/>
          <w:lang w:val="es-MX"/>
        </w:rPr>
      </w:pPr>
    </w:p>
    <w:p w:rsidR="00A53F83" w:rsidRPr="004E41EC" w:rsidRDefault="00A53F83" w:rsidP="00A53F83">
      <w:pPr>
        <w:jc w:val="center"/>
        <w:rPr>
          <w:rFonts w:ascii="Verdana" w:hAnsi="Verdana"/>
          <w:b/>
          <w:sz w:val="22"/>
          <w:szCs w:val="22"/>
          <w:lang w:val="es-MX"/>
        </w:rPr>
      </w:pPr>
      <w:r w:rsidRPr="004E41EC">
        <w:rPr>
          <w:rFonts w:ascii="Verdana" w:hAnsi="Verdana"/>
          <w:b/>
          <w:sz w:val="22"/>
          <w:szCs w:val="22"/>
          <w:lang w:val="es-MX"/>
        </w:rPr>
        <w:t>RESULTANDO</w:t>
      </w:r>
    </w:p>
    <w:p w:rsidR="00A53F83" w:rsidRPr="004E41EC" w:rsidRDefault="00A53F83" w:rsidP="00A53F83">
      <w:pPr>
        <w:jc w:val="center"/>
        <w:rPr>
          <w:rFonts w:ascii="Verdana" w:hAnsi="Verdana"/>
          <w:b/>
          <w:sz w:val="22"/>
          <w:szCs w:val="22"/>
          <w:lang w:val="es-MX"/>
        </w:rPr>
      </w:pPr>
    </w:p>
    <w:p w:rsidR="00A53F83" w:rsidRPr="004E41EC" w:rsidRDefault="00A53F83" w:rsidP="00A53F83">
      <w:pPr>
        <w:jc w:val="both"/>
        <w:rPr>
          <w:rFonts w:ascii="Verdana" w:hAnsi="Verdana"/>
          <w:sz w:val="22"/>
          <w:szCs w:val="22"/>
          <w:lang w:val="es-MX"/>
        </w:rPr>
      </w:pPr>
    </w:p>
    <w:p w:rsidR="00A53F83" w:rsidRPr="004E41EC" w:rsidRDefault="00A53F83" w:rsidP="00A53F83">
      <w:pPr>
        <w:jc w:val="both"/>
        <w:rPr>
          <w:rFonts w:ascii="Verdana" w:hAnsi="Verdana"/>
          <w:sz w:val="22"/>
          <w:szCs w:val="22"/>
        </w:rPr>
      </w:pPr>
      <w:r w:rsidRPr="004E41EC">
        <w:rPr>
          <w:rFonts w:ascii="Verdana" w:hAnsi="Verdana"/>
          <w:b/>
          <w:sz w:val="22"/>
          <w:szCs w:val="22"/>
          <w:lang w:val="es-MX"/>
        </w:rPr>
        <w:t>PRIMERO:</w:t>
      </w:r>
      <w:r w:rsidRPr="004E41EC">
        <w:rPr>
          <w:rFonts w:ascii="Verdana" w:hAnsi="Verdana"/>
          <w:sz w:val="22"/>
          <w:szCs w:val="22"/>
          <w:lang w:val="es-MX"/>
        </w:rPr>
        <w:t xml:space="preserve">  La Junta Directiva del Consejo de Transporte Público,</w:t>
      </w:r>
      <w:r>
        <w:rPr>
          <w:rFonts w:ascii="Verdana" w:hAnsi="Verdana"/>
          <w:sz w:val="22"/>
          <w:szCs w:val="22"/>
          <w:lang w:val="es-MX"/>
        </w:rPr>
        <w:t xml:space="preserve"> mediante</w:t>
      </w:r>
      <w:r w:rsidRPr="004E41EC">
        <w:rPr>
          <w:rFonts w:ascii="Verdana" w:hAnsi="Verdana"/>
          <w:sz w:val="22"/>
          <w:szCs w:val="22"/>
          <w:lang w:val="es-MX"/>
        </w:rPr>
        <w:t xml:space="preserve"> </w:t>
      </w:r>
      <w:r w:rsidRPr="004E41EC">
        <w:rPr>
          <w:rFonts w:ascii="Verdana" w:hAnsi="Verdana"/>
          <w:b/>
          <w:sz w:val="22"/>
          <w:szCs w:val="22"/>
        </w:rPr>
        <w:t xml:space="preserve">Artículo </w:t>
      </w:r>
      <w:r w:rsidRPr="00A53F83">
        <w:rPr>
          <w:rFonts w:ascii="Verdana" w:hAnsi="Verdana"/>
          <w:b/>
          <w:sz w:val="22"/>
          <w:szCs w:val="22"/>
        </w:rPr>
        <w:t>7.</w:t>
      </w:r>
      <w:r>
        <w:rPr>
          <w:rFonts w:ascii="Verdana" w:hAnsi="Verdana"/>
          <w:b/>
          <w:sz w:val="22"/>
          <w:szCs w:val="22"/>
        </w:rPr>
        <w:t>10.4</w:t>
      </w:r>
      <w:r w:rsidRPr="00A53F83">
        <w:rPr>
          <w:rFonts w:ascii="Verdana" w:hAnsi="Verdana"/>
          <w:b/>
          <w:sz w:val="22"/>
          <w:szCs w:val="22"/>
        </w:rPr>
        <w:t xml:space="preserve"> de la Sesión Ordinaria </w:t>
      </w:r>
      <w:r>
        <w:rPr>
          <w:rFonts w:ascii="Verdana" w:hAnsi="Verdana"/>
          <w:b/>
          <w:sz w:val="22"/>
          <w:szCs w:val="22"/>
        </w:rPr>
        <w:t>05</w:t>
      </w:r>
      <w:r w:rsidRPr="00A53F83">
        <w:rPr>
          <w:rFonts w:ascii="Verdana" w:hAnsi="Verdana"/>
          <w:b/>
          <w:sz w:val="22"/>
          <w:szCs w:val="22"/>
        </w:rPr>
        <w:t>-201</w:t>
      </w:r>
      <w:r>
        <w:rPr>
          <w:rFonts w:ascii="Verdana" w:hAnsi="Verdana"/>
          <w:b/>
          <w:sz w:val="22"/>
          <w:szCs w:val="22"/>
        </w:rPr>
        <w:t>7</w:t>
      </w:r>
      <w:r w:rsidRPr="00A53F83">
        <w:rPr>
          <w:rFonts w:ascii="Verdana" w:hAnsi="Verdana"/>
          <w:b/>
          <w:sz w:val="22"/>
          <w:szCs w:val="22"/>
        </w:rPr>
        <w:t xml:space="preserve"> del </w:t>
      </w:r>
      <w:r>
        <w:rPr>
          <w:rFonts w:ascii="Verdana" w:hAnsi="Verdana"/>
          <w:b/>
          <w:sz w:val="22"/>
          <w:szCs w:val="22"/>
        </w:rPr>
        <w:t>9</w:t>
      </w:r>
      <w:r w:rsidRPr="00A53F83">
        <w:rPr>
          <w:rFonts w:ascii="Verdana" w:hAnsi="Verdana"/>
          <w:b/>
          <w:sz w:val="22"/>
          <w:szCs w:val="22"/>
        </w:rPr>
        <w:t xml:space="preserve"> de </w:t>
      </w:r>
      <w:r>
        <w:rPr>
          <w:rFonts w:ascii="Verdana" w:hAnsi="Verdana"/>
          <w:b/>
          <w:sz w:val="22"/>
          <w:szCs w:val="22"/>
        </w:rPr>
        <w:t>febrero</w:t>
      </w:r>
      <w:r w:rsidRPr="00A53F83">
        <w:rPr>
          <w:rFonts w:ascii="Verdana" w:hAnsi="Verdana"/>
          <w:b/>
          <w:sz w:val="22"/>
          <w:szCs w:val="22"/>
        </w:rPr>
        <w:t xml:space="preserve"> de 201</w:t>
      </w:r>
      <w:r>
        <w:rPr>
          <w:rFonts w:ascii="Verdana" w:hAnsi="Verdana"/>
          <w:b/>
          <w:sz w:val="22"/>
          <w:szCs w:val="22"/>
        </w:rPr>
        <w:t>7</w:t>
      </w:r>
      <w:r w:rsidRPr="004E41EC">
        <w:rPr>
          <w:rFonts w:ascii="Verdana" w:hAnsi="Verdana"/>
          <w:b/>
          <w:sz w:val="22"/>
          <w:szCs w:val="22"/>
        </w:rPr>
        <w:t>,</w:t>
      </w:r>
      <w:r>
        <w:rPr>
          <w:rFonts w:ascii="Verdana" w:hAnsi="Verdana"/>
          <w:b/>
          <w:sz w:val="22"/>
          <w:szCs w:val="22"/>
        </w:rPr>
        <w:t xml:space="preserve"> conoce y avala los informes </w:t>
      </w:r>
      <w:r w:rsidRPr="004E41EC">
        <w:rPr>
          <w:rFonts w:ascii="Verdana" w:hAnsi="Verdana"/>
          <w:b/>
          <w:sz w:val="22"/>
          <w:szCs w:val="22"/>
        </w:rPr>
        <w:t xml:space="preserve"> </w:t>
      </w:r>
      <w:r>
        <w:rPr>
          <w:rFonts w:ascii="Verdana" w:hAnsi="Verdana"/>
          <w:b/>
          <w:sz w:val="22"/>
          <w:szCs w:val="22"/>
        </w:rPr>
        <w:t>DACP-PT-16-1311 de 6 de diciembre de 2016 del departamento de Administración de Concesiones y Permisos y el DAJ-2017-342 de 3 de febrero de 2017 de la Dirección de Asuntos Jurídicos</w:t>
      </w:r>
      <w:r w:rsidR="00827409">
        <w:rPr>
          <w:rFonts w:ascii="Verdana" w:hAnsi="Verdana"/>
          <w:bCs/>
          <w:sz w:val="22"/>
          <w:szCs w:val="22"/>
        </w:rPr>
        <w:t xml:space="preserve"> </w:t>
      </w:r>
      <w:r w:rsidRPr="00A53F83">
        <w:rPr>
          <w:rFonts w:ascii="Verdana" w:hAnsi="Verdana"/>
          <w:bCs/>
          <w:sz w:val="22"/>
          <w:szCs w:val="22"/>
        </w:rPr>
        <w:t>y determina</w:t>
      </w:r>
      <w:r>
        <w:rPr>
          <w:rFonts w:ascii="Verdana" w:hAnsi="Verdana"/>
          <w:b/>
          <w:sz w:val="22"/>
          <w:szCs w:val="22"/>
        </w:rPr>
        <w:t xml:space="preserve"> </w:t>
      </w:r>
      <w:r w:rsidRPr="004E41EC">
        <w:rPr>
          <w:rFonts w:ascii="Verdana" w:hAnsi="Verdana"/>
          <w:sz w:val="22"/>
          <w:szCs w:val="22"/>
        </w:rPr>
        <w:t>cancela</w:t>
      </w:r>
      <w:r w:rsidR="00827409">
        <w:rPr>
          <w:rFonts w:ascii="Verdana" w:hAnsi="Verdana"/>
          <w:sz w:val="22"/>
          <w:szCs w:val="22"/>
        </w:rPr>
        <w:t>r de manera automática</w:t>
      </w:r>
      <w:r w:rsidRPr="004E41EC">
        <w:rPr>
          <w:rFonts w:ascii="Verdana" w:hAnsi="Verdana"/>
          <w:sz w:val="22"/>
          <w:szCs w:val="22"/>
        </w:rPr>
        <w:t xml:space="preserve"> el derecho de concesión de la placa taxi </w:t>
      </w:r>
      <w:r w:rsidRPr="004E41EC">
        <w:rPr>
          <w:rFonts w:ascii="Verdana" w:hAnsi="Verdana"/>
          <w:b/>
          <w:sz w:val="22"/>
          <w:szCs w:val="22"/>
        </w:rPr>
        <w:t xml:space="preserve">TSJ </w:t>
      </w:r>
      <w:r w:rsidR="007B007E">
        <w:rPr>
          <w:rFonts w:ascii="Verdana" w:hAnsi="Verdana"/>
          <w:b/>
          <w:sz w:val="22"/>
          <w:szCs w:val="22"/>
        </w:rPr>
        <w:t>XXXX</w:t>
      </w:r>
      <w:r w:rsidRPr="004E41EC">
        <w:rPr>
          <w:rFonts w:ascii="Verdana" w:hAnsi="Verdana"/>
          <w:b/>
          <w:sz w:val="22"/>
          <w:szCs w:val="22"/>
        </w:rPr>
        <w:t>, de</w:t>
      </w:r>
      <w:r w:rsidR="00827409">
        <w:rPr>
          <w:rFonts w:ascii="Verdana" w:hAnsi="Verdana"/>
          <w:b/>
          <w:sz w:val="22"/>
          <w:szCs w:val="22"/>
        </w:rPr>
        <w:t xml:space="preserve"> </w:t>
      </w:r>
      <w:r w:rsidRPr="004E41EC">
        <w:rPr>
          <w:rFonts w:ascii="Verdana" w:hAnsi="Verdana"/>
          <w:b/>
          <w:sz w:val="22"/>
          <w:szCs w:val="22"/>
        </w:rPr>
        <w:t>l</w:t>
      </w:r>
      <w:r w:rsidR="00827409">
        <w:rPr>
          <w:rFonts w:ascii="Verdana" w:hAnsi="Verdana"/>
          <w:b/>
          <w:sz w:val="22"/>
          <w:szCs w:val="22"/>
        </w:rPr>
        <w:t>a</w:t>
      </w:r>
      <w:r w:rsidRPr="004E41EC">
        <w:rPr>
          <w:rFonts w:ascii="Verdana" w:hAnsi="Verdana"/>
          <w:b/>
          <w:sz w:val="22"/>
          <w:szCs w:val="22"/>
        </w:rPr>
        <w:t xml:space="preserve"> concesionari</w:t>
      </w:r>
      <w:r w:rsidR="00827409">
        <w:rPr>
          <w:rFonts w:ascii="Verdana" w:hAnsi="Verdana"/>
          <w:b/>
          <w:sz w:val="22"/>
          <w:szCs w:val="22"/>
        </w:rPr>
        <w:t>a</w:t>
      </w:r>
      <w:r w:rsidRPr="004E41EC">
        <w:rPr>
          <w:rFonts w:ascii="Verdana" w:hAnsi="Verdana"/>
          <w:b/>
          <w:sz w:val="22"/>
          <w:szCs w:val="22"/>
        </w:rPr>
        <w:t xml:space="preserve"> </w:t>
      </w:r>
      <w:r w:rsidR="00827409">
        <w:rPr>
          <w:rFonts w:ascii="Verdana" w:hAnsi="Verdana"/>
          <w:b/>
          <w:sz w:val="22"/>
          <w:szCs w:val="22"/>
        </w:rPr>
        <w:t>M</w:t>
      </w:r>
      <w:r w:rsidR="007B007E">
        <w:rPr>
          <w:rFonts w:ascii="Verdana" w:hAnsi="Verdana"/>
          <w:b/>
          <w:sz w:val="22"/>
          <w:szCs w:val="22"/>
        </w:rPr>
        <w:t>.C.A.G.</w:t>
      </w:r>
      <w:r w:rsidRPr="004E41EC">
        <w:rPr>
          <w:rFonts w:ascii="Verdana" w:hAnsi="Verdana"/>
          <w:sz w:val="22"/>
          <w:szCs w:val="22"/>
        </w:rPr>
        <w:t xml:space="preserve"> por vencimiento del plazo y no gestionar la renovación de la mism</w:t>
      </w:r>
      <w:r w:rsidR="00827409">
        <w:rPr>
          <w:rFonts w:ascii="Verdana" w:hAnsi="Verdana"/>
          <w:sz w:val="22"/>
          <w:szCs w:val="22"/>
        </w:rPr>
        <w:t>a</w:t>
      </w:r>
      <w:r w:rsidRPr="004E41EC">
        <w:rPr>
          <w:rFonts w:ascii="Verdana" w:hAnsi="Verdana"/>
          <w:b/>
          <w:smallCaps/>
          <w:sz w:val="22"/>
          <w:szCs w:val="22"/>
        </w:rPr>
        <w:t>.</w:t>
      </w:r>
      <w:r w:rsidRPr="004E41EC">
        <w:rPr>
          <w:rFonts w:ascii="Verdana" w:hAnsi="Verdana"/>
          <w:sz w:val="22"/>
          <w:szCs w:val="22"/>
          <w:lang w:val="es-MX"/>
        </w:rPr>
        <w:t xml:space="preserve"> Dicho acuerdo fue notificado</w:t>
      </w:r>
      <w:r w:rsidR="00827409">
        <w:rPr>
          <w:rFonts w:ascii="Verdana" w:hAnsi="Verdana"/>
          <w:sz w:val="22"/>
          <w:szCs w:val="22"/>
          <w:lang w:val="es-MX"/>
        </w:rPr>
        <w:t xml:space="preserve"> de forma automática luego de cinco intentos fallidos al lugar designado para escuchar notificaciones</w:t>
      </w:r>
      <w:r w:rsidRPr="004E41EC">
        <w:rPr>
          <w:rFonts w:ascii="Verdana" w:hAnsi="Verdana"/>
          <w:sz w:val="22"/>
          <w:szCs w:val="22"/>
          <w:lang w:val="es-MX"/>
        </w:rPr>
        <w:t xml:space="preserve">, según lo certifica el Consejo de Transporte Público el </w:t>
      </w:r>
      <w:r w:rsidR="002B4488">
        <w:rPr>
          <w:rFonts w:ascii="Verdana" w:hAnsi="Verdana"/>
          <w:sz w:val="22"/>
          <w:szCs w:val="22"/>
          <w:lang w:val="es-MX"/>
        </w:rPr>
        <w:t>2</w:t>
      </w:r>
      <w:r w:rsidR="00827409">
        <w:rPr>
          <w:rFonts w:ascii="Verdana" w:hAnsi="Verdana"/>
          <w:sz w:val="22"/>
          <w:szCs w:val="22"/>
          <w:lang w:val="es-MX"/>
        </w:rPr>
        <w:t>1 de febrero de 2017</w:t>
      </w:r>
      <w:r w:rsidRPr="004E41EC">
        <w:rPr>
          <w:rFonts w:ascii="Verdana" w:hAnsi="Verdana"/>
          <w:sz w:val="22"/>
          <w:szCs w:val="22"/>
          <w:lang w:val="es-MX"/>
        </w:rPr>
        <w:t xml:space="preserve">. (Léanse folios del </w:t>
      </w:r>
      <w:r w:rsidR="00827409">
        <w:rPr>
          <w:rFonts w:ascii="Verdana" w:hAnsi="Verdana"/>
          <w:sz w:val="22"/>
          <w:szCs w:val="22"/>
          <w:lang w:val="es-MX"/>
        </w:rPr>
        <w:t>31</w:t>
      </w:r>
      <w:r w:rsidRPr="004E41EC">
        <w:rPr>
          <w:rFonts w:ascii="Verdana" w:hAnsi="Verdana"/>
          <w:sz w:val="22"/>
          <w:szCs w:val="22"/>
          <w:lang w:val="es-MX"/>
        </w:rPr>
        <w:t xml:space="preserve"> al </w:t>
      </w:r>
      <w:r w:rsidR="00827409">
        <w:rPr>
          <w:rFonts w:ascii="Verdana" w:hAnsi="Verdana"/>
          <w:sz w:val="22"/>
          <w:szCs w:val="22"/>
          <w:lang w:val="es-MX"/>
        </w:rPr>
        <w:t>39</w:t>
      </w:r>
      <w:r w:rsidRPr="004E41EC">
        <w:rPr>
          <w:rFonts w:ascii="Verdana" w:hAnsi="Verdana"/>
          <w:sz w:val="22"/>
          <w:szCs w:val="22"/>
          <w:lang w:val="es-MX"/>
        </w:rPr>
        <w:t xml:space="preserve"> del expediente administrativo).</w:t>
      </w:r>
    </w:p>
    <w:p w:rsidR="00A53F83" w:rsidRPr="004E41EC" w:rsidRDefault="00A53F83" w:rsidP="00A53F83">
      <w:pPr>
        <w:jc w:val="both"/>
        <w:rPr>
          <w:rFonts w:ascii="Verdana" w:hAnsi="Verdana"/>
          <w:sz w:val="22"/>
          <w:szCs w:val="22"/>
          <w:lang w:val="es-MX"/>
        </w:rPr>
      </w:pPr>
    </w:p>
    <w:p w:rsidR="00A53F83" w:rsidRPr="004E41EC" w:rsidRDefault="00A53F83" w:rsidP="00A53F83">
      <w:pPr>
        <w:jc w:val="both"/>
        <w:rPr>
          <w:rFonts w:ascii="Verdana" w:hAnsi="Verdana"/>
          <w:sz w:val="22"/>
          <w:szCs w:val="22"/>
        </w:rPr>
      </w:pPr>
      <w:r w:rsidRPr="004E41EC">
        <w:rPr>
          <w:rFonts w:ascii="Verdana" w:hAnsi="Verdana"/>
          <w:b/>
          <w:sz w:val="22"/>
          <w:szCs w:val="22"/>
          <w:lang w:val="es-MX"/>
        </w:rPr>
        <w:t xml:space="preserve">SEGUNDO: </w:t>
      </w:r>
      <w:r w:rsidR="003945F4">
        <w:rPr>
          <w:rFonts w:ascii="Verdana" w:hAnsi="Verdana"/>
          <w:sz w:val="22"/>
          <w:szCs w:val="22"/>
        </w:rPr>
        <w:t>La</w:t>
      </w:r>
      <w:r w:rsidRPr="004E41EC">
        <w:rPr>
          <w:rFonts w:ascii="Verdana" w:hAnsi="Verdana"/>
          <w:sz w:val="22"/>
          <w:szCs w:val="22"/>
        </w:rPr>
        <w:t xml:space="preserve"> recurrente presenta </w:t>
      </w:r>
      <w:r w:rsidRPr="004E41EC">
        <w:rPr>
          <w:rFonts w:ascii="Verdana" w:hAnsi="Verdana"/>
          <w:b/>
          <w:sz w:val="22"/>
          <w:szCs w:val="22"/>
        </w:rPr>
        <w:t xml:space="preserve">Recurso de Apelación, nulidad concomitante </w:t>
      </w:r>
      <w:r w:rsidRPr="004E41EC">
        <w:rPr>
          <w:rFonts w:ascii="Verdana" w:hAnsi="Verdana"/>
          <w:sz w:val="22"/>
          <w:szCs w:val="22"/>
        </w:rPr>
        <w:t xml:space="preserve">contra el acuerdo impugnado, indicando en lo conducente que nunca se le </w:t>
      </w:r>
      <w:r w:rsidR="00827409">
        <w:rPr>
          <w:rFonts w:ascii="Verdana" w:hAnsi="Verdana"/>
          <w:sz w:val="22"/>
          <w:szCs w:val="22"/>
        </w:rPr>
        <w:t>notificó el acuerdo en el lugar señalado para tal fin</w:t>
      </w:r>
      <w:r w:rsidR="003945F4">
        <w:rPr>
          <w:rFonts w:ascii="Verdana" w:hAnsi="Verdana"/>
          <w:sz w:val="22"/>
          <w:szCs w:val="22"/>
        </w:rPr>
        <w:t xml:space="preserve">, pues desde el 8 de junio de 2007 ofreció como medio para escuchar notificaciones el fax </w:t>
      </w:r>
      <w:r w:rsidR="007B007E">
        <w:rPr>
          <w:rFonts w:ascii="Verdana" w:hAnsi="Verdana"/>
          <w:sz w:val="22"/>
          <w:szCs w:val="22"/>
        </w:rPr>
        <w:t>XXXX</w:t>
      </w:r>
      <w:r w:rsidR="003945F4">
        <w:rPr>
          <w:rFonts w:ascii="Verdana" w:hAnsi="Verdana"/>
          <w:sz w:val="22"/>
          <w:szCs w:val="22"/>
        </w:rPr>
        <w:t>-</w:t>
      </w:r>
      <w:r w:rsidR="007B007E">
        <w:rPr>
          <w:rFonts w:ascii="Verdana" w:hAnsi="Verdana"/>
          <w:sz w:val="22"/>
          <w:szCs w:val="22"/>
        </w:rPr>
        <w:t>XXXX</w:t>
      </w:r>
      <w:r w:rsidR="003945F4">
        <w:rPr>
          <w:rFonts w:ascii="Verdana" w:hAnsi="Verdana"/>
          <w:sz w:val="22"/>
          <w:szCs w:val="22"/>
        </w:rPr>
        <w:t xml:space="preserve"> y además en el año 2014 se presentó a </w:t>
      </w:r>
      <w:proofErr w:type="spellStart"/>
      <w:r w:rsidR="003945F4">
        <w:rPr>
          <w:rFonts w:ascii="Verdana" w:hAnsi="Verdana"/>
          <w:sz w:val="22"/>
          <w:szCs w:val="22"/>
        </w:rPr>
        <w:t>Racsa</w:t>
      </w:r>
      <w:proofErr w:type="spellEnd"/>
      <w:r w:rsidR="003945F4">
        <w:rPr>
          <w:rFonts w:ascii="Verdana" w:hAnsi="Verdana"/>
          <w:sz w:val="22"/>
          <w:szCs w:val="22"/>
        </w:rPr>
        <w:t xml:space="preserve"> a realizar los trámites de la concesión y nunca se le comunicó nada sobre una cancelación</w:t>
      </w:r>
      <w:r w:rsidRPr="004E41EC">
        <w:rPr>
          <w:rFonts w:ascii="Verdana" w:hAnsi="Verdana"/>
          <w:smallCaps/>
          <w:sz w:val="22"/>
          <w:szCs w:val="22"/>
        </w:rPr>
        <w:t xml:space="preserve">. </w:t>
      </w:r>
      <w:r w:rsidRPr="004E41EC">
        <w:rPr>
          <w:rFonts w:ascii="Verdana" w:hAnsi="Verdana"/>
          <w:sz w:val="22"/>
          <w:szCs w:val="22"/>
        </w:rPr>
        <w:t xml:space="preserve">(Léanse folios del </w:t>
      </w:r>
      <w:r w:rsidR="003945F4">
        <w:rPr>
          <w:rFonts w:ascii="Verdana" w:hAnsi="Verdana"/>
          <w:sz w:val="22"/>
          <w:szCs w:val="22"/>
        </w:rPr>
        <w:t xml:space="preserve">10 </w:t>
      </w:r>
      <w:r w:rsidRPr="004E41EC">
        <w:rPr>
          <w:rFonts w:ascii="Verdana" w:hAnsi="Verdana"/>
          <w:sz w:val="22"/>
          <w:szCs w:val="22"/>
        </w:rPr>
        <w:t>al 1</w:t>
      </w:r>
      <w:r w:rsidR="003945F4">
        <w:rPr>
          <w:rFonts w:ascii="Verdana" w:hAnsi="Verdana"/>
          <w:sz w:val="22"/>
          <w:szCs w:val="22"/>
        </w:rPr>
        <w:t>2</w:t>
      </w:r>
      <w:r w:rsidRPr="004E41EC">
        <w:rPr>
          <w:rFonts w:ascii="Verdana" w:hAnsi="Verdana"/>
          <w:sz w:val="22"/>
          <w:szCs w:val="22"/>
        </w:rPr>
        <w:t xml:space="preserve"> del expediente administrativo).</w:t>
      </w:r>
    </w:p>
    <w:p w:rsidR="00A53F83" w:rsidRPr="004E41EC" w:rsidRDefault="00A53F83" w:rsidP="00A53F83">
      <w:pPr>
        <w:jc w:val="both"/>
        <w:rPr>
          <w:rFonts w:ascii="Verdana" w:hAnsi="Verdana"/>
          <w:i/>
          <w:sz w:val="22"/>
          <w:szCs w:val="22"/>
        </w:rPr>
      </w:pPr>
    </w:p>
    <w:p w:rsidR="00A53F83" w:rsidRPr="004E41EC" w:rsidRDefault="00A53F83" w:rsidP="00A53F83">
      <w:pPr>
        <w:jc w:val="both"/>
        <w:rPr>
          <w:rFonts w:ascii="Verdana" w:hAnsi="Verdana"/>
          <w:sz w:val="22"/>
          <w:szCs w:val="22"/>
          <w:lang w:val="es-MX"/>
        </w:rPr>
      </w:pPr>
      <w:r w:rsidRPr="004E41EC">
        <w:rPr>
          <w:rFonts w:ascii="Verdana" w:hAnsi="Verdana"/>
          <w:b/>
          <w:sz w:val="22"/>
          <w:szCs w:val="22"/>
          <w:lang w:val="es-MX"/>
        </w:rPr>
        <w:t xml:space="preserve">TERCERO: </w:t>
      </w:r>
      <w:r w:rsidRPr="004E41EC">
        <w:rPr>
          <w:rFonts w:ascii="Verdana" w:hAnsi="Verdana"/>
          <w:sz w:val="22"/>
          <w:szCs w:val="22"/>
          <w:lang w:val="es-MX"/>
        </w:rPr>
        <w:t xml:space="preserve">La Junta Directiva del Consejo de Transporte Público, mediante </w:t>
      </w:r>
      <w:r w:rsidRPr="004E41EC">
        <w:rPr>
          <w:rFonts w:ascii="Verdana" w:hAnsi="Verdana"/>
          <w:b/>
          <w:sz w:val="22"/>
          <w:szCs w:val="22"/>
        </w:rPr>
        <w:t>Artículo 7.</w:t>
      </w:r>
      <w:r w:rsidR="003945F4">
        <w:rPr>
          <w:rFonts w:ascii="Verdana" w:hAnsi="Verdana"/>
          <w:b/>
          <w:sz w:val="22"/>
          <w:szCs w:val="22"/>
        </w:rPr>
        <w:t>9</w:t>
      </w:r>
      <w:r w:rsidRPr="004E41EC">
        <w:rPr>
          <w:rFonts w:ascii="Verdana" w:hAnsi="Verdana"/>
          <w:b/>
          <w:sz w:val="22"/>
          <w:szCs w:val="22"/>
        </w:rPr>
        <w:t>.</w:t>
      </w:r>
      <w:r w:rsidR="003945F4">
        <w:rPr>
          <w:rFonts w:ascii="Verdana" w:hAnsi="Verdana"/>
          <w:b/>
          <w:sz w:val="22"/>
          <w:szCs w:val="22"/>
        </w:rPr>
        <w:t>4</w:t>
      </w:r>
      <w:r w:rsidRPr="004E41EC">
        <w:rPr>
          <w:rFonts w:ascii="Verdana" w:hAnsi="Verdana"/>
          <w:b/>
          <w:sz w:val="22"/>
          <w:szCs w:val="22"/>
        </w:rPr>
        <w:t xml:space="preserve"> de la Sesión Ordinaria </w:t>
      </w:r>
      <w:r w:rsidR="003945F4">
        <w:rPr>
          <w:rFonts w:ascii="Verdana" w:hAnsi="Verdana"/>
          <w:b/>
          <w:sz w:val="22"/>
          <w:szCs w:val="22"/>
        </w:rPr>
        <w:t>33</w:t>
      </w:r>
      <w:r w:rsidRPr="004E41EC">
        <w:rPr>
          <w:rFonts w:ascii="Verdana" w:hAnsi="Verdana"/>
          <w:b/>
          <w:sz w:val="22"/>
          <w:szCs w:val="22"/>
        </w:rPr>
        <w:t>-201</w:t>
      </w:r>
      <w:r w:rsidR="003945F4">
        <w:rPr>
          <w:rFonts w:ascii="Verdana" w:hAnsi="Verdana"/>
          <w:b/>
          <w:sz w:val="22"/>
          <w:szCs w:val="22"/>
        </w:rPr>
        <w:t>9</w:t>
      </w:r>
      <w:r w:rsidRPr="004E41EC">
        <w:rPr>
          <w:rFonts w:ascii="Verdana" w:hAnsi="Verdana"/>
          <w:sz w:val="22"/>
          <w:szCs w:val="22"/>
        </w:rPr>
        <w:t xml:space="preserve"> </w:t>
      </w:r>
      <w:r w:rsidRPr="004E41EC">
        <w:rPr>
          <w:rFonts w:ascii="Verdana" w:hAnsi="Verdana"/>
          <w:b/>
          <w:sz w:val="22"/>
          <w:szCs w:val="22"/>
        </w:rPr>
        <w:t xml:space="preserve">de </w:t>
      </w:r>
      <w:r w:rsidR="003945F4">
        <w:rPr>
          <w:rFonts w:ascii="Verdana" w:hAnsi="Verdana"/>
          <w:b/>
          <w:sz w:val="22"/>
          <w:szCs w:val="22"/>
        </w:rPr>
        <w:t>13 de junio</w:t>
      </w:r>
      <w:r w:rsidRPr="004E41EC">
        <w:rPr>
          <w:rFonts w:ascii="Verdana" w:hAnsi="Verdana"/>
          <w:b/>
          <w:sz w:val="22"/>
          <w:szCs w:val="22"/>
        </w:rPr>
        <w:t xml:space="preserve"> de 201</w:t>
      </w:r>
      <w:r w:rsidR="003945F4">
        <w:rPr>
          <w:rFonts w:ascii="Verdana" w:hAnsi="Verdana"/>
          <w:b/>
          <w:sz w:val="22"/>
          <w:szCs w:val="22"/>
        </w:rPr>
        <w:t>9</w:t>
      </w:r>
      <w:r w:rsidRPr="004E41EC">
        <w:rPr>
          <w:rFonts w:ascii="Verdana" w:hAnsi="Verdana"/>
          <w:sz w:val="22"/>
          <w:szCs w:val="22"/>
        </w:rPr>
        <w:t xml:space="preserve">, conoce y aprueba el informe de la Dirección de Asuntos Jurídicos </w:t>
      </w:r>
      <w:r w:rsidRPr="004E41EC">
        <w:rPr>
          <w:rFonts w:ascii="Verdana" w:hAnsi="Verdana"/>
          <w:b/>
          <w:sz w:val="22"/>
          <w:szCs w:val="22"/>
        </w:rPr>
        <w:t>DAJ-201</w:t>
      </w:r>
      <w:r w:rsidR="003945F4">
        <w:rPr>
          <w:rFonts w:ascii="Verdana" w:hAnsi="Verdana"/>
          <w:b/>
          <w:sz w:val="22"/>
          <w:szCs w:val="22"/>
        </w:rPr>
        <w:t>9</w:t>
      </w:r>
      <w:r w:rsidRPr="004E41EC">
        <w:rPr>
          <w:rFonts w:ascii="Verdana" w:hAnsi="Verdana"/>
          <w:b/>
          <w:sz w:val="22"/>
          <w:szCs w:val="22"/>
        </w:rPr>
        <w:t>000</w:t>
      </w:r>
      <w:r w:rsidR="003945F4">
        <w:rPr>
          <w:rFonts w:ascii="Verdana" w:hAnsi="Verdana"/>
          <w:b/>
          <w:sz w:val="22"/>
          <w:szCs w:val="22"/>
        </w:rPr>
        <w:t>9</w:t>
      </w:r>
      <w:r w:rsidRPr="004E41EC">
        <w:rPr>
          <w:rFonts w:ascii="Verdana" w:hAnsi="Verdana"/>
          <w:b/>
          <w:sz w:val="22"/>
          <w:szCs w:val="22"/>
        </w:rPr>
        <w:t xml:space="preserve">42 de </w:t>
      </w:r>
      <w:r w:rsidR="003945F4">
        <w:rPr>
          <w:rFonts w:ascii="Verdana" w:hAnsi="Verdana"/>
          <w:b/>
          <w:sz w:val="22"/>
          <w:szCs w:val="22"/>
        </w:rPr>
        <w:t>31</w:t>
      </w:r>
      <w:r w:rsidRPr="004E41EC">
        <w:rPr>
          <w:rFonts w:ascii="Verdana" w:hAnsi="Verdana"/>
          <w:b/>
          <w:sz w:val="22"/>
          <w:szCs w:val="22"/>
        </w:rPr>
        <w:t xml:space="preserve"> de </w:t>
      </w:r>
      <w:r w:rsidR="003945F4">
        <w:rPr>
          <w:rFonts w:ascii="Verdana" w:hAnsi="Verdana"/>
          <w:b/>
          <w:sz w:val="22"/>
          <w:szCs w:val="22"/>
        </w:rPr>
        <w:t>mayo</w:t>
      </w:r>
      <w:r w:rsidRPr="004E41EC">
        <w:rPr>
          <w:rFonts w:ascii="Verdana" w:hAnsi="Verdana"/>
          <w:b/>
          <w:sz w:val="22"/>
          <w:szCs w:val="22"/>
        </w:rPr>
        <w:t xml:space="preserve"> de 201</w:t>
      </w:r>
      <w:r w:rsidR="003945F4">
        <w:rPr>
          <w:rFonts w:ascii="Verdana" w:hAnsi="Verdana"/>
          <w:b/>
          <w:sz w:val="22"/>
          <w:szCs w:val="22"/>
        </w:rPr>
        <w:t>9</w:t>
      </w:r>
      <w:r w:rsidRPr="004E41EC">
        <w:rPr>
          <w:rFonts w:ascii="Verdana" w:hAnsi="Verdana"/>
          <w:sz w:val="22"/>
          <w:szCs w:val="22"/>
        </w:rPr>
        <w:t xml:space="preserve"> y rechaza el </w:t>
      </w:r>
      <w:r w:rsidRPr="004E41EC">
        <w:rPr>
          <w:rFonts w:ascii="Verdana" w:hAnsi="Verdana"/>
          <w:b/>
          <w:sz w:val="22"/>
          <w:szCs w:val="22"/>
        </w:rPr>
        <w:t>Recurso de Revocatoria así como la nulidad</w:t>
      </w:r>
      <w:r w:rsidRPr="004E41EC">
        <w:rPr>
          <w:rFonts w:ascii="Verdana" w:hAnsi="Verdana"/>
          <w:sz w:val="22"/>
          <w:szCs w:val="22"/>
        </w:rPr>
        <w:t xml:space="preserve"> por presentación extemporánea</w:t>
      </w:r>
      <w:r w:rsidR="003945F4">
        <w:rPr>
          <w:rFonts w:ascii="Verdana" w:hAnsi="Verdana"/>
          <w:sz w:val="22"/>
          <w:szCs w:val="22"/>
        </w:rPr>
        <w:t>, ya que indican que aunque la señora manifiesta que ella presento cambio de lugar para escuchar notificaciones en junio de 2007, según consta en el acta de notificación</w:t>
      </w:r>
      <w:r w:rsidR="002B4488">
        <w:rPr>
          <w:rFonts w:ascii="Verdana" w:hAnsi="Verdana"/>
          <w:sz w:val="22"/>
          <w:szCs w:val="22"/>
        </w:rPr>
        <w:t xml:space="preserve">, </w:t>
      </w:r>
      <w:r w:rsidR="003945F4">
        <w:rPr>
          <w:rFonts w:ascii="Verdana" w:hAnsi="Verdana"/>
          <w:sz w:val="22"/>
          <w:szCs w:val="22"/>
        </w:rPr>
        <w:t xml:space="preserve">se intentó notificar </w:t>
      </w:r>
      <w:r w:rsidR="002B4488">
        <w:rPr>
          <w:rFonts w:ascii="Verdana" w:hAnsi="Verdana"/>
          <w:sz w:val="22"/>
          <w:szCs w:val="22"/>
        </w:rPr>
        <w:t>en</w:t>
      </w:r>
      <w:r w:rsidR="003945F4">
        <w:rPr>
          <w:rFonts w:ascii="Verdana" w:hAnsi="Verdana"/>
          <w:sz w:val="22"/>
          <w:szCs w:val="22"/>
        </w:rPr>
        <w:t xml:space="preserve"> el</w:t>
      </w:r>
      <w:r w:rsidR="002B4488">
        <w:rPr>
          <w:rFonts w:ascii="Verdana" w:hAnsi="Verdana"/>
          <w:sz w:val="22"/>
          <w:szCs w:val="22"/>
        </w:rPr>
        <w:t xml:space="preserve"> lugar</w:t>
      </w:r>
      <w:r w:rsidR="003945F4">
        <w:rPr>
          <w:rFonts w:ascii="Verdana" w:hAnsi="Verdana"/>
          <w:sz w:val="22"/>
          <w:szCs w:val="22"/>
        </w:rPr>
        <w:t xml:space="preserve"> consignado por ésta en el contrato de concesión.</w:t>
      </w:r>
      <w:r w:rsidRPr="004E41EC">
        <w:rPr>
          <w:rFonts w:ascii="Verdana" w:hAnsi="Verdana"/>
          <w:sz w:val="22"/>
          <w:szCs w:val="22"/>
          <w:lang w:val="es-MX"/>
        </w:rPr>
        <w:t xml:space="preserve"> (Léanse folios del </w:t>
      </w:r>
      <w:r w:rsidR="003C1C05">
        <w:rPr>
          <w:rFonts w:ascii="Verdana" w:hAnsi="Verdana"/>
          <w:sz w:val="22"/>
          <w:szCs w:val="22"/>
          <w:lang w:val="es-MX"/>
        </w:rPr>
        <w:t>2</w:t>
      </w:r>
      <w:r w:rsidRPr="004E41EC">
        <w:rPr>
          <w:rFonts w:ascii="Verdana" w:hAnsi="Verdana"/>
          <w:sz w:val="22"/>
          <w:szCs w:val="22"/>
          <w:lang w:val="es-MX"/>
        </w:rPr>
        <w:t xml:space="preserve"> al </w:t>
      </w:r>
      <w:r w:rsidR="003C1C05">
        <w:rPr>
          <w:rFonts w:ascii="Verdana" w:hAnsi="Verdana"/>
          <w:sz w:val="22"/>
          <w:szCs w:val="22"/>
          <w:lang w:val="es-MX"/>
        </w:rPr>
        <w:t>8</w:t>
      </w:r>
      <w:r w:rsidRPr="004E41EC">
        <w:rPr>
          <w:rFonts w:ascii="Verdana" w:hAnsi="Verdana"/>
          <w:sz w:val="22"/>
          <w:szCs w:val="22"/>
          <w:lang w:val="es-MX"/>
        </w:rPr>
        <w:t xml:space="preserve"> del expediente administrativo).</w:t>
      </w:r>
    </w:p>
    <w:p w:rsidR="00A53F83" w:rsidRPr="004E41EC" w:rsidRDefault="00A53F83" w:rsidP="00A53F83">
      <w:pPr>
        <w:jc w:val="both"/>
        <w:rPr>
          <w:rFonts w:ascii="Verdana" w:hAnsi="Verdana"/>
          <w:sz w:val="22"/>
          <w:szCs w:val="22"/>
          <w:lang w:val="es-MX"/>
        </w:rPr>
      </w:pPr>
    </w:p>
    <w:p w:rsidR="00A53F83" w:rsidRPr="004E41EC" w:rsidRDefault="00A53F83" w:rsidP="00A53F83">
      <w:pPr>
        <w:jc w:val="both"/>
        <w:rPr>
          <w:rFonts w:ascii="Verdana" w:hAnsi="Verdana"/>
          <w:sz w:val="22"/>
          <w:szCs w:val="22"/>
          <w:lang w:val="es-MX"/>
        </w:rPr>
      </w:pPr>
      <w:r w:rsidRPr="004E41EC">
        <w:rPr>
          <w:rFonts w:ascii="Verdana" w:hAnsi="Verdana"/>
          <w:b/>
          <w:sz w:val="22"/>
          <w:szCs w:val="22"/>
        </w:rPr>
        <w:t>CUARTO:</w:t>
      </w:r>
      <w:r w:rsidRPr="004E41EC">
        <w:rPr>
          <w:rFonts w:ascii="Verdana" w:hAnsi="Verdana"/>
          <w:sz w:val="22"/>
          <w:szCs w:val="22"/>
        </w:rPr>
        <w:t xml:space="preserve"> En los procedimientos seguidos se han observado las prescripciones legales.</w:t>
      </w:r>
    </w:p>
    <w:p w:rsidR="00A53F83" w:rsidRPr="004E41EC" w:rsidRDefault="00A53F83" w:rsidP="00A53F83">
      <w:pPr>
        <w:jc w:val="both"/>
        <w:rPr>
          <w:rFonts w:ascii="Verdana" w:hAnsi="Verdana"/>
          <w:b/>
          <w:sz w:val="22"/>
          <w:szCs w:val="22"/>
        </w:rPr>
      </w:pPr>
    </w:p>
    <w:p w:rsidR="00A53F83" w:rsidRPr="004E41EC" w:rsidRDefault="00A53F83" w:rsidP="00A53F83">
      <w:pPr>
        <w:jc w:val="both"/>
        <w:rPr>
          <w:rFonts w:ascii="Verdana" w:hAnsi="Verdana"/>
          <w:sz w:val="22"/>
          <w:szCs w:val="22"/>
        </w:rPr>
      </w:pPr>
    </w:p>
    <w:p w:rsidR="00A53F83" w:rsidRPr="004E41EC" w:rsidRDefault="00A53F83" w:rsidP="00A53F83">
      <w:pPr>
        <w:jc w:val="both"/>
        <w:rPr>
          <w:rFonts w:ascii="Verdana" w:hAnsi="Verdana"/>
          <w:sz w:val="22"/>
          <w:szCs w:val="22"/>
        </w:rPr>
      </w:pPr>
      <w:r w:rsidRPr="004E41EC">
        <w:rPr>
          <w:rFonts w:ascii="Verdana" w:hAnsi="Verdana"/>
          <w:sz w:val="22"/>
          <w:szCs w:val="22"/>
        </w:rPr>
        <w:t xml:space="preserve">Redacta </w:t>
      </w:r>
      <w:r w:rsidR="003C1C05">
        <w:rPr>
          <w:rFonts w:ascii="Verdana" w:hAnsi="Verdana"/>
          <w:sz w:val="22"/>
          <w:szCs w:val="22"/>
        </w:rPr>
        <w:t>el</w:t>
      </w:r>
      <w:r w:rsidRPr="004E41EC">
        <w:rPr>
          <w:rFonts w:ascii="Verdana" w:hAnsi="Verdana"/>
          <w:sz w:val="22"/>
          <w:szCs w:val="22"/>
        </w:rPr>
        <w:t xml:space="preserve"> Juez </w:t>
      </w:r>
      <w:r w:rsidR="003C1C05">
        <w:rPr>
          <w:rFonts w:ascii="Verdana" w:hAnsi="Verdana"/>
          <w:sz w:val="22"/>
          <w:szCs w:val="22"/>
        </w:rPr>
        <w:t>Muñoz Corea</w:t>
      </w:r>
      <w:r w:rsidRPr="004E41EC">
        <w:rPr>
          <w:rFonts w:ascii="Verdana" w:hAnsi="Verdana"/>
          <w:sz w:val="22"/>
          <w:szCs w:val="22"/>
        </w:rPr>
        <w:t xml:space="preserve">. </w:t>
      </w:r>
    </w:p>
    <w:p w:rsidR="00A53F83" w:rsidRPr="004E41EC" w:rsidRDefault="00A53F83" w:rsidP="00A53F83">
      <w:pPr>
        <w:pStyle w:val="NormalWeb"/>
        <w:jc w:val="center"/>
        <w:rPr>
          <w:rFonts w:ascii="Verdana" w:hAnsi="Verdana"/>
          <w:b/>
          <w:sz w:val="22"/>
          <w:szCs w:val="22"/>
        </w:rPr>
      </w:pPr>
      <w:r w:rsidRPr="004E41EC">
        <w:rPr>
          <w:rFonts w:ascii="Verdana" w:hAnsi="Verdana"/>
          <w:b/>
          <w:sz w:val="22"/>
          <w:szCs w:val="22"/>
        </w:rPr>
        <w:t>CONSIDERANDO:</w:t>
      </w:r>
    </w:p>
    <w:p w:rsidR="00A53F83" w:rsidRPr="004E41EC" w:rsidRDefault="00A53F83" w:rsidP="00A53F83">
      <w:pPr>
        <w:pStyle w:val="NormalWeb"/>
        <w:jc w:val="both"/>
        <w:rPr>
          <w:rFonts w:ascii="Verdana" w:hAnsi="Verdana"/>
          <w:sz w:val="22"/>
          <w:szCs w:val="22"/>
        </w:rPr>
      </w:pPr>
      <w:r w:rsidRPr="004E41EC">
        <w:rPr>
          <w:rFonts w:ascii="Verdana" w:hAnsi="Verdana"/>
          <w:b/>
          <w:sz w:val="22"/>
          <w:szCs w:val="22"/>
        </w:rPr>
        <w:t xml:space="preserve">1.- SOBRE LA COMPETENCIA:   </w:t>
      </w:r>
      <w:r w:rsidRPr="004E41EC">
        <w:rPr>
          <w:rFonts w:ascii="Verdana" w:hAnsi="Verdana"/>
          <w:sz w:val="22"/>
          <w:szCs w:val="22"/>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del presente asunto.</w:t>
      </w:r>
    </w:p>
    <w:p w:rsidR="00A53F83" w:rsidRPr="004E41EC" w:rsidRDefault="00A53F83" w:rsidP="00A53F83">
      <w:pPr>
        <w:jc w:val="both"/>
        <w:rPr>
          <w:rFonts w:ascii="Verdana" w:hAnsi="Verdana"/>
          <w:b/>
          <w:sz w:val="22"/>
          <w:szCs w:val="22"/>
        </w:rPr>
      </w:pPr>
      <w:r w:rsidRPr="004E41EC">
        <w:rPr>
          <w:rFonts w:ascii="Verdana" w:hAnsi="Verdana"/>
          <w:b/>
          <w:sz w:val="22"/>
          <w:szCs w:val="22"/>
        </w:rPr>
        <w:t xml:space="preserve">2.- SOBRE LA ADMISIBILIDAD DEL RECURSO: </w:t>
      </w:r>
    </w:p>
    <w:p w:rsidR="00A53F83" w:rsidRPr="004E41EC" w:rsidRDefault="00A53F83" w:rsidP="00A53F83">
      <w:pPr>
        <w:jc w:val="both"/>
        <w:rPr>
          <w:rFonts w:ascii="Verdana" w:hAnsi="Verdana"/>
          <w:b/>
          <w:sz w:val="22"/>
          <w:szCs w:val="22"/>
        </w:rPr>
      </w:pPr>
    </w:p>
    <w:p w:rsidR="00A53F83" w:rsidRPr="004E41EC" w:rsidRDefault="00A53F83" w:rsidP="00A53F83">
      <w:pPr>
        <w:jc w:val="both"/>
        <w:rPr>
          <w:rFonts w:ascii="Verdana" w:hAnsi="Verdana"/>
          <w:sz w:val="22"/>
          <w:szCs w:val="22"/>
        </w:rPr>
      </w:pPr>
      <w:r w:rsidRPr="004E41EC">
        <w:rPr>
          <w:rFonts w:ascii="Verdana" w:hAnsi="Verdana"/>
          <w:b/>
          <w:sz w:val="22"/>
          <w:szCs w:val="22"/>
          <w:u w:val="single"/>
        </w:rPr>
        <w:t>En cuanto al plazo de presentación del recurso</w:t>
      </w:r>
      <w:r w:rsidRPr="004E41EC">
        <w:rPr>
          <w:rFonts w:ascii="Verdana" w:hAnsi="Verdana"/>
          <w:b/>
          <w:sz w:val="22"/>
          <w:szCs w:val="22"/>
        </w:rPr>
        <w:t xml:space="preserve">: </w:t>
      </w:r>
      <w:r w:rsidRPr="004E41EC">
        <w:rPr>
          <w:rFonts w:ascii="Verdana" w:hAnsi="Verdana"/>
          <w:sz w:val="22"/>
          <w:szCs w:val="22"/>
        </w:rPr>
        <w:t xml:space="preserve">Conforme al estudio efectuado el Recurso de Apelación fue presentado fuera del plazo legal establecido para tal fin, en los términos del artículo 11 de la Ley Reguladora  del  Servicio Público de Transporte Remunerado de Personas en vehículos en la modalidad de taxi, Ley N°7969, del 28 de enero del 2000, toda vez que a la fecha de presentación del escrito de Apelación sea ésta </w:t>
      </w:r>
      <w:r w:rsidRPr="004E41EC">
        <w:rPr>
          <w:rFonts w:ascii="Verdana" w:hAnsi="Verdana"/>
          <w:b/>
          <w:sz w:val="22"/>
          <w:szCs w:val="22"/>
        </w:rPr>
        <w:t>2</w:t>
      </w:r>
      <w:r w:rsidR="003C1C05">
        <w:rPr>
          <w:rFonts w:ascii="Verdana" w:hAnsi="Verdana"/>
          <w:b/>
          <w:sz w:val="22"/>
          <w:szCs w:val="22"/>
        </w:rPr>
        <w:t>1</w:t>
      </w:r>
      <w:r w:rsidRPr="004E41EC">
        <w:rPr>
          <w:rFonts w:ascii="Verdana" w:hAnsi="Verdana"/>
          <w:b/>
          <w:sz w:val="22"/>
          <w:szCs w:val="22"/>
        </w:rPr>
        <w:t xml:space="preserve"> de </w:t>
      </w:r>
      <w:r w:rsidR="003C1C05">
        <w:rPr>
          <w:rFonts w:ascii="Verdana" w:hAnsi="Verdana"/>
          <w:b/>
          <w:sz w:val="22"/>
          <w:szCs w:val="22"/>
        </w:rPr>
        <w:t xml:space="preserve">enero </w:t>
      </w:r>
      <w:r w:rsidRPr="004E41EC">
        <w:rPr>
          <w:rFonts w:ascii="Verdana" w:hAnsi="Verdana"/>
          <w:b/>
          <w:sz w:val="22"/>
          <w:szCs w:val="22"/>
        </w:rPr>
        <w:t>de 201</w:t>
      </w:r>
      <w:r w:rsidR="003C1C05">
        <w:rPr>
          <w:rFonts w:ascii="Verdana" w:hAnsi="Verdana"/>
          <w:b/>
          <w:sz w:val="22"/>
          <w:szCs w:val="22"/>
        </w:rPr>
        <w:t>9</w:t>
      </w:r>
      <w:r w:rsidRPr="004E41EC">
        <w:rPr>
          <w:rFonts w:ascii="Verdana" w:hAnsi="Verdana"/>
          <w:b/>
          <w:sz w:val="22"/>
          <w:szCs w:val="22"/>
        </w:rPr>
        <w:t xml:space="preserve"> (ver folio </w:t>
      </w:r>
      <w:r w:rsidR="003C1C05">
        <w:rPr>
          <w:rFonts w:ascii="Verdana" w:hAnsi="Verdana"/>
          <w:b/>
          <w:sz w:val="22"/>
          <w:szCs w:val="22"/>
        </w:rPr>
        <w:t>10</w:t>
      </w:r>
      <w:r w:rsidRPr="004E41EC">
        <w:rPr>
          <w:rFonts w:ascii="Verdana" w:hAnsi="Verdana"/>
          <w:b/>
          <w:sz w:val="22"/>
          <w:szCs w:val="22"/>
        </w:rPr>
        <w:t>)</w:t>
      </w:r>
      <w:r w:rsidRPr="004E41EC">
        <w:rPr>
          <w:rFonts w:ascii="Verdana" w:hAnsi="Verdana"/>
          <w:sz w:val="22"/>
          <w:szCs w:val="22"/>
        </w:rPr>
        <w:t xml:space="preserve">, ya había transcurrido el plazo establecido por ley para recurrir dicho acto. </w:t>
      </w:r>
    </w:p>
    <w:p w:rsidR="00A53F83" w:rsidRPr="004E41EC" w:rsidRDefault="00A53F83" w:rsidP="00A53F83">
      <w:pPr>
        <w:jc w:val="both"/>
        <w:rPr>
          <w:rFonts w:ascii="Verdana" w:hAnsi="Verdana"/>
          <w:sz w:val="22"/>
          <w:szCs w:val="22"/>
        </w:rPr>
      </w:pPr>
    </w:p>
    <w:p w:rsidR="00A53F83" w:rsidRPr="004E41EC" w:rsidRDefault="00A53F83" w:rsidP="00A53F83">
      <w:pPr>
        <w:jc w:val="both"/>
        <w:rPr>
          <w:rFonts w:ascii="Verdana" w:hAnsi="Verdana"/>
          <w:sz w:val="22"/>
          <w:szCs w:val="22"/>
        </w:rPr>
      </w:pPr>
      <w:r w:rsidRPr="004E41EC">
        <w:rPr>
          <w:rFonts w:ascii="Verdana" w:hAnsi="Verdana"/>
          <w:sz w:val="22"/>
          <w:szCs w:val="22"/>
        </w:rPr>
        <w:t xml:space="preserve">Según se puede verificar del acta de notificación, visible a folio </w:t>
      </w:r>
      <w:r w:rsidR="003C1C05">
        <w:rPr>
          <w:rFonts w:ascii="Verdana" w:hAnsi="Verdana"/>
          <w:sz w:val="22"/>
          <w:szCs w:val="22"/>
        </w:rPr>
        <w:t>34</w:t>
      </w:r>
      <w:r w:rsidRPr="004E41EC">
        <w:rPr>
          <w:rFonts w:ascii="Verdana" w:hAnsi="Verdana"/>
          <w:sz w:val="22"/>
          <w:szCs w:val="22"/>
        </w:rPr>
        <w:t xml:space="preserve"> del expediente, el acuerdo impugnado le fue notificado </w:t>
      </w:r>
      <w:r w:rsidR="003C1C05">
        <w:rPr>
          <w:rFonts w:ascii="Verdana" w:hAnsi="Verdana"/>
          <w:sz w:val="22"/>
          <w:szCs w:val="22"/>
        </w:rPr>
        <w:t xml:space="preserve">de manera automática </w:t>
      </w:r>
      <w:r w:rsidRPr="004E41EC">
        <w:rPr>
          <w:rFonts w:ascii="Verdana" w:hAnsi="Verdana"/>
          <w:sz w:val="22"/>
          <w:szCs w:val="22"/>
        </w:rPr>
        <w:t>a</w:t>
      </w:r>
      <w:r w:rsidR="003C1C05">
        <w:rPr>
          <w:rFonts w:ascii="Verdana" w:hAnsi="Verdana"/>
          <w:sz w:val="22"/>
          <w:szCs w:val="22"/>
        </w:rPr>
        <w:t xml:space="preserve"> </w:t>
      </w:r>
      <w:r w:rsidRPr="004E41EC">
        <w:rPr>
          <w:rFonts w:ascii="Verdana" w:hAnsi="Verdana"/>
          <w:sz w:val="22"/>
          <w:szCs w:val="22"/>
        </w:rPr>
        <w:t>l</w:t>
      </w:r>
      <w:r w:rsidR="003C1C05">
        <w:rPr>
          <w:rFonts w:ascii="Verdana" w:hAnsi="Verdana"/>
          <w:sz w:val="22"/>
          <w:szCs w:val="22"/>
        </w:rPr>
        <w:t>a</w:t>
      </w:r>
      <w:r w:rsidRPr="004E41EC">
        <w:rPr>
          <w:rFonts w:ascii="Verdana" w:hAnsi="Verdana"/>
          <w:sz w:val="22"/>
          <w:szCs w:val="22"/>
        </w:rPr>
        <w:t xml:space="preserve"> recurrente el </w:t>
      </w:r>
      <w:r w:rsidR="003C1C05">
        <w:rPr>
          <w:rFonts w:ascii="Verdana" w:hAnsi="Verdana"/>
          <w:b/>
          <w:sz w:val="22"/>
          <w:szCs w:val="22"/>
        </w:rPr>
        <w:t>21 de febrero de 2017</w:t>
      </w:r>
      <w:r w:rsidRPr="004E41EC">
        <w:rPr>
          <w:rFonts w:ascii="Verdana" w:hAnsi="Verdana"/>
          <w:sz w:val="22"/>
          <w:szCs w:val="22"/>
        </w:rPr>
        <w:t>,</w:t>
      </w:r>
      <w:r w:rsidR="003C1C05">
        <w:rPr>
          <w:rFonts w:ascii="Verdana" w:hAnsi="Verdana"/>
          <w:sz w:val="22"/>
          <w:szCs w:val="22"/>
        </w:rPr>
        <w:t xml:space="preserve">  ya que al medio consignado para notificaciones se le intentó notificar en cinco ocasiones sin resultado alguno,</w:t>
      </w:r>
      <w:r w:rsidRPr="004E41EC">
        <w:rPr>
          <w:rFonts w:ascii="Verdana" w:hAnsi="Verdana"/>
          <w:sz w:val="22"/>
          <w:szCs w:val="22"/>
        </w:rPr>
        <w:t xml:space="preserve"> por lo que al día </w:t>
      </w:r>
      <w:r w:rsidRPr="004E41EC">
        <w:rPr>
          <w:rFonts w:ascii="Verdana" w:hAnsi="Verdana"/>
          <w:b/>
          <w:sz w:val="22"/>
          <w:szCs w:val="22"/>
        </w:rPr>
        <w:t>2</w:t>
      </w:r>
      <w:r w:rsidR="003C1C05">
        <w:rPr>
          <w:rFonts w:ascii="Verdana" w:hAnsi="Verdana"/>
          <w:b/>
          <w:sz w:val="22"/>
          <w:szCs w:val="22"/>
        </w:rPr>
        <w:t>1</w:t>
      </w:r>
      <w:r w:rsidRPr="004E41EC">
        <w:rPr>
          <w:rFonts w:ascii="Verdana" w:hAnsi="Verdana"/>
          <w:b/>
          <w:sz w:val="22"/>
          <w:szCs w:val="22"/>
        </w:rPr>
        <w:t xml:space="preserve"> de </w:t>
      </w:r>
      <w:r w:rsidR="003C1C05">
        <w:rPr>
          <w:rFonts w:ascii="Verdana" w:hAnsi="Verdana"/>
          <w:b/>
          <w:sz w:val="22"/>
          <w:szCs w:val="22"/>
        </w:rPr>
        <w:t>enero</w:t>
      </w:r>
      <w:r w:rsidRPr="004E41EC">
        <w:rPr>
          <w:rFonts w:ascii="Verdana" w:hAnsi="Verdana"/>
          <w:b/>
          <w:sz w:val="22"/>
          <w:szCs w:val="22"/>
        </w:rPr>
        <w:t xml:space="preserve"> de 201</w:t>
      </w:r>
      <w:r w:rsidR="003C1C05">
        <w:rPr>
          <w:rFonts w:ascii="Verdana" w:hAnsi="Verdana"/>
          <w:b/>
          <w:sz w:val="22"/>
          <w:szCs w:val="22"/>
        </w:rPr>
        <w:t>9</w:t>
      </w:r>
      <w:r w:rsidRPr="004E41EC">
        <w:rPr>
          <w:rFonts w:ascii="Verdana" w:hAnsi="Verdana"/>
          <w:b/>
          <w:sz w:val="22"/>
          <w:szCs w:val="22"/>
        </w:rPr>
        <w:t xml:space="preserve"> </w:t>
      </w:r>
      <w:r w:rsidRPr="004E41EC">
        <w:rPr>
          <w:rFonts w:ascii="Verdana" w:hAnsi="Verdana"/>
          <w:sz w:val="22"/>
          <w:szCs w:val="22"/>
        </w:rPr>
        <w:t>en que presentó el recurso ya se había superado el plazo determinado en el artículo 11 de la Ley Reguladora  del  Servicio Público de Transporte Remunerado de Personas en vehículos en la modalidad de taxi, Ley N°7969.</w:t>
      </w:r>
    </w:p>
    <w:p w:rsidR="00A53F83" w:rsidRPr="004E41EC" w:rsidRDefault="00A53F83" w:rsidP="00A53F83">
      <w:pPr>
        <w:jc w:val="both"/>
        <w:rPr>
          <w:rFonts w:ascii="Verdana" w:hAnsi="Verdana"/>
          <w:sz w:val="22"/>
          <w:szCs w:val="22"/>
        </w:rPr>
      </w:pPr>
    </w:p>
    <w:p w:rsidR="00A53F83" w:rsidRPr="004E41EC" w:rsidRDefault="00A53F83" w:rsidP="00A53F83">
      <w:pPr>
        <w:jc w:val="both"/>
        <w:rPr>
          <w:rFonts w:ascii="Verdana" w:hAnsi="Verdana"/>
          <w:sz w:val="22"/>
          <w:szCs w:val="22"/>
        </w:rPr>
      </w:pPr>
      <w:r w:rsidRPr="004E41EC">
        <w:rPr>
          <w:rFonts w:ascii="Verdana" w:hAnsi="Verdana"/>
          <w:sz w:val="22"/>
          <w:szCs w:val="22"/>
        </w:rPr>
        <w:t xml:space="preserve">En este sentido, el artículo 11 de la Ley </w:t>
      </w:r>
      <w:proofErr w:type="spellStart"/>
      <w:r w:rsidRPr="004E41EC">
        <w:rPr>
          <w:rFonts w:ascii="Verdana" w:hAnsi="Verdana"/>
          <w:sz w:val="22"/>
          <w:szCs w:val="22"/>
        </w:rPr>
        <w:t>N°</w:t>
      </w:r>
      <w:proofErr w:type="spellEnd"/>
      <w:r w:rsidRPr="004E41EC">
        <w:rPr>
          <w:rFonts w:ascii="Verdana" w:hAnsi="Verdana"/>
          <w:sz w:val="22"/>
          <w:szCs w:val="22"/>
        </w:rPr>
        <w:t xml:space="preserve"> 7969, establece en lo que interesa:</w:t>
      </w:r>
    </w:p>
    <w:p w:rsidR="00A53F83" w:rsidRPr="004E41EC" w:rsidRDefault="00A53F83" w:rsidP="00A53F83">
      <w:pPr>
        <w:jc w:val="both"/>
        <w:rPr>
          <w:rFonts w:ascii="Verdana" w:hAnsi="Verdana"/>
          <w:sz w:val="22"/>
          <w:szCs w:val="22"/>
        </w:rPr>
      </w:pPr>
    </w:p>
    <w:p w:rsidR="00A53F83" w:rsidRPr="004E41EC" w:rsidRDefault="00A53F83" w:rsidP="00A53F83">
      <w:pPr>
        <w:jc w:val="both"/>
        <w:rPr>
          <w:rFonts w:ascii="Verdana" w:hAnsi="Verdana"/>
          <w:i/>
          <w:sz w:val="22"/>
          <w:szCs w:val="22"/>
        </w:rPr>
      </w:pPr>
      <w:r w:rsidRPr="004E41EC">
        <w:rPr>
          <w:rFonts w:ascii="Verdana" w:hAnsi="Verdana"/>
          <w:i/>
          <w:sz w:val="22"/>
          <w:szCs w:val="22"/>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rsidR="00A53F83" w:rsidRPr="004E41EC" w:rsidRDefault="00A53F83" w:rsidP="00A53F83">
      <w:pPr>
        <w:jc w:val="both"/>
        <w:rPr>
          <w:rFonts w:ascii="Verdana" w:hAnsi="Verdana"/>
          <w:sz w:val="22"/>
          <w:szCs w:val="22"/>
        </w:rPr>
      </w:pPr>
    </w:p>
    <w:p w:rsidR="00A53F83" w:rsidRPr="004E41EC" w:rsidRDefault="00A53F83" w:rsidP="00A53F83">
      <w:pPr>
        <w:jc w:val="both"/>
        <w:rPr>
          <w:rFonts w:ascii="Verdana" w:hAnsi="Verdana"/>
          <w:sz w:val="22"/>
          <w:szCs w:val="22"/>
        </w:rPr>
      </w:pPr>
      <w:r w:rsidRPr="004E41EC">
        <w:rPr>
          <w:rFonts w:ascii="Verdana" w:hAnsi="Verdana"/>
          <w:sz w:val="22"/>
          <w:szCs w:val="22"/>
        </w:rPr>
        <w:t xml:space="preserve">De conformidad con la norma transcrita anteriormente, </w:t>
      </w:r>
      <w:r w:rsidR="003C1C05">
        <w:rPr>
          <w:rFonts w:ascii="Verdana" w:hAnsi="Verdana"/>
          <w:sz w:val="22"/>
          <w:szCs w:val="22"/>
        </w:rPr>
        <w:t>y dado que la recurrente no aporta documento alguno que respalde su dicho</w:t>
      </w:r>
      <w:r w:rsidR="002B4488">
        <w:rPr>
          <w:rFonts w:ascii="Verdana" w:hAnsi="Verdana"/>
          <w:sz w:val="22"/>
          <w:szCs w:val="22"/>
        </w:rPr>
        <w:t xml:space="preserve"> en el sentido de</w:t>
      </w:r>
      <w:r w:rsidR="003C1C05">
        <w:rPr>
          <w:rFonts w:ascii="Verdana" w:hAnsi="Verdana"/>
          <w:sz w:val="22"/>
          <w:szCs w:val="22"/>
        </w:rPr>
        <w:t xml:space="preserve"> que habría cambiado su lugar de notificaciones </w:t>
      </w:r>
      <w:r w:rsidR="002B4488">
        <w:rPr>
          <w:rFonts w:ascii="Verdana" w:hAnsi="Verdana"/>
          <w:sz w:val="22"/>
          <w:szCs w:val="22"/>
        </w:rPr>
        <w:t>y siendo que el CTP, manifiesta que se intentó notificar al medio dispuesto para tal fin</w:t>
      </w:r>
      <w:r w:rsidR="003C1C05">
        <w:rPr>
          <w:rFonts w:ascii="Verdana" w:hAnsi="Verdana"/>
          <w:sz w:val="22"/>
          <w:szCs w:val="22"/>
        </w:rPr>
        <w:t xml:space="preserve">, </w:t>
      </w:r>
      <w:r w:rsidRPr="004E41EC">
        <w:rPr>
          <w:rFonts w:ascii="Verdana" w:hAnsi="Verdana"/>
          <w:sz w:val="22"/>
          <w:szCs w:val="22"/>
        </w:rPr>
        <w:t xml:space="preserve">se determina que el recurso de </w:t>
      </w:r>
      <w:r w:rsidR="0019306D">
        <w:rPr>
          <w:rFonts w:ascii="Verdana" w:hAnsi="Verdana"/>
          <w:sz w:val="22"/>
          <w:szCs w:val="22"/>
        </w:rPr>
        <w:t>A</w:t>
      </w:r>
      <w:r w:rsidR="0019306D" w:rsidRPr="004E41EC">
        <w:rPr>
          <w:rFonts w:ascii="Verdana" w:hAnsi="Verdana"/>
          <w:sz w:val="22"/>
          <w:szCs w:val="22"/>
        </w:rPr>
        <w:t>pelación,</w:t>
      </w:r>
      <w:r w:rsidR="003C1C05">
        <w:rPr>
          <w:rFonts w:ascii="Verdana" w:hAnsi="Verdana"/>
          <w:sz w:val="22"/>
          <w:szCs w:val="22"/>
        </w:rPr>
        <w:t xml:space="preserve"> así como la Nulidad presentada concomitantemente</w:t>
      </w:r>
      <w:r w:rsidRPr="004E41EC">
        <w:rPr>
          <w:rFonts w:ascii="Verdana" w:hAnsi="Verdana"/>
          <w:sz w:val="22"/>
          <w:szCs w:val="22"/>
        </w:rPr>
        <w:t xml:space="preserve"> ha</w:t>
      </w:r>
      <w:r w:rsidR="002B4488">
        <w:rPr>
          <w:rFonts w:ascii="Verdana" w:hAnsi="Verdana"/>
          <w:sz w:val="22"/>
          <w:szCs w:val="22"/>
        </w:rPr>
        <w:t>n</w:t>
      </w:r>
      <w:r w:rsidRPr="004E41EC">
        <w:rPr>
          <w:rFonts w:ascii="Verdana" w:hAnsi="Verdana"/>
          <w:sz w:val="22"/>
          <w:szCs w:val="22"/>
        </w:rPr>
        <w:t xml:space="preserve"> sido presentado</w:t>
      </w:r>
      <w:r w:rsidR="002B4488">
        <w:rPr>
          <w:rFonts w:ascii="Verdana" w:hAnsi="Verdana"/>
          <w:sz w:val="22"/>
          <w:szCs w:val="22"/>
        </w:rPr>
        <w:t>s</w:t>
      </w:r>
      <w:r w:rsidRPr="004E41EC">
        <w:rPr>
          <w:rFonts w:ascii="Verdana" w:hAnsi="Verdana"/>
          <w:sz w:val="22"/>
          <w:szCs w:val="22"/>
        </w:rPr>
        <w:t xml:space="preserve"> de manera extemporánea. </w:t>
      </w:r>
    </w:p>
    <w:p w:rsidR="00A53F83" w:rsidRPr="004E41EC" w:rsidRDefault="00A53F83" w:rsidP="00A53F83">
      <w:pPr>
        <w:jc w:val="both"/>
        <w:rPr>
          <w:rFonts w:ascii="Verdana" w:hAnsi="Verdana"/>
          <w:sz w:val="22"/>
          <w:szCs w:val="22"/>
        </w:rPr>
      </w:pPr>
    </w:p>
    <w:p w:rsidR="004046BB" w:rsidRDefault="004046BB" w:rsidP="00A53F83">
      <w:pPr>
        <w:jc w:val="center"/>
        <w:rPr>
          <w:rFonts w:ascii="Verdana" w:hAnsi="Verdana"/>
          <w:b/>
          <w:sz w:val="22"/>
          <w:szCs w:val="22"/>
        </w:rPr>
      </w:pPr>
    </w:p>
    <w:p w:rsidR="004046BB" w:rsidRDefault="004046BB" w:rsidP="00A53F83">
      <w:pPr>
        <w:jc w:val="center"/>
        <w:rPr>
          <w:rFonts w:ascii="Verdana" w:hAnsi="Verdana"/>
          <w:b/>
          <w:sz w:val="22"/>
          <w:szCs w:val="22"/>
        </w:rPr>
      </w:pPr>
    </w:p>
    <w:p w:rsidR="00A53F83" w:rsidRPr="004E41EC" w:rsidRDefault="00A53F83" w:rsidP="00A53F83">
      <w:pPr>
        <w:jc w:val="center"/>
        <w:rPr>
          <w:rFonts w:ascii="Verdana" w:hAnsi="Verdana"/>
          <w:b/>
          <w:sz w:val="22"/>
          <w:szCs w:val="22"/>
        </w:rPr>
      </w:pPr>
      <w:r w:rsidRPr="004E41EC">
        <w:rPr>
          <w:rFonts w:ascii="Verdana" w:hAnsi="Verdana"/>
          <w:b/>
          <w:sz w:val="22"/>
          <w:szCs w:val="22"/>
        </w:rPr>
        <w:lastRenderedPageBreak/>
        <w:t>POR TANTO</w:t>
      </w:r>
    </w:p>
    <w:p w:rsidR="00A53F83" w:rsidRPr="004E41EC" w:rsidRDefault="00A53F83" w:rsidP="00A53F83">
      <w:pPr>
        <w:jc w:val="center"/>
        <w:rPr>
          <w:rFonts w:ascii="Verdana" w:hAnsi="Verdana"/>
          <w:b/>
          <w:sz w:val="22"/>
          <w:szCs w:val="22"/>
        </w:rPr>
      </w:pPr>
    </w:p>
    <w:p w:rsidR="003C1C05" w:rsidRDefault="00A53F83" w:rsidP="00A53F83">
      <w:pPr>
        <w:jc w:val="both"/>
        <w:rPr>
          <w:rFonts w:ascii="Verdana" w:hAnsi="Verdana"/>
          <w:sz w:val="22"/>
          <w:szCs w:val="22"/>
        </w:rPr>
      </w:pPr>
      <w:r w:rsidRPr="004E41EC">
        <w:rPr>
          <w:rFonts w:ascii="Verdana" w:hAnsi="Verdana"/>
          <w:b/>
          <w:sz w:val="22"/>
          <w:szCs w:val="22"/>
        </w:rPr>
        <w:t xml:space="preserve">I.- </w:t>
      </w:r>
      <w:r w:rsidRPr="004E41EC">
        <w:rPr>
          <w:rFonts w:ascii="Verdana" w:hAnsi="Verdana"/>
          <w:sz w:val="22"/>
          <w:szCs w:val="22"/>
        </w:rPr>
        <w:t xml:space="preserve">Se Rechaza por </w:t>
      </w:r>
      <w:r w:rsidR="003C1C05">
        <w:rPr>
          <w:rFonts w:ascii="Verdana" w:hAnsi="Verdana"/>
          <w:sz w:val="22"/>
          <w:szCs w:val="22"/>
        </w:rPr>
        <w:t xml:space="preserve">el </w:t>
      </w:r>
      <w:r w:rsidR="003C1C05" w:rsidRPr="00A53F83">
        <w:rPr>
          <w:rFonts w:ascii="Verdana" w:hAnsi="Verdana"/>
          <w:b/>
          <w:sz w:val="22"/>
          <w:szCs w:val="22"/>
        </w:rPr>
        <w:t>Recurso de Apelación y Nulidad Absoluta</w:t>
      </w:r>
      <w:r w:rsidR="003C1C05" w:rsidRPr="00A53F83">
        <w:rPr>
          <w:rFonts w:ascii="Verdana" w:hAnsi="Verdana"/>
          <w:bCs/>
          <w:sz w:val="22"/>
          <w:szCs w:val="22"/>
        </w:rPr>
        <w:t xml:space="preserve">, presentado por </w:t>
      </w:r>
      <w:r w:rsidR="003C1C05">
        <w:rPr>
          <w:rFonts w:ascii="Verdana" w:hAnsi="Verdana"/>
          <w:b/>
          <w:sz w:val="22"/>
          <w:szCs w:val="22"/>
        </w:rPr>
        <w:t>M</w:t>
      </w:r>
      <w:r w:rsidR="004046BB">
        <w:rPr>
          <w:rFonts w:ascii="Verdana" w:hAnsi="Verdana"/>
          <w:b/>
          <w:sz w:val="22"/>
          <w:szCs w:val="22"/>
        </w:rPr>
        <w:t>.C.A.G.</w:t>
      </w:r>
      <w:r w:rsidR="003C1C05" w:rsidRPr="00A53F83">
        <w:rPr>
          <w:rFonts w:ascii="Verdana" w:hAnsi="Verdana"/>
          <w:b/>
          <w:sz w:val="22"/>
          <w:szCs w:val="22"/>
        </w:rPr>
        <w:t xml:space="preserve">, cédula de identidad </w:t>
      </w:r>
      <w:r w:rsidR="004046BB">
        <w:rPr>
          <w:rFonts w:ascii="Verdana" w:hAnsi="Verdana"/>
          <w:b/>
          <w:sz w:val="22"/>
          <w:szCs w:val="22"/>
        </w:rPr>
        <w:t>…</w:t>
      </w:r>
      <w:r w:rsidR="003C1C05" w:rsidRPr="00A53F83">
        <w:rPr>
          <w:rFonts w:ascii="Verdana" w:hAnsi="Verdana"/>
          <w:bCs/>
          <w:sz w:val="22"/>
          <w:szCs w:val="22"/>
        </w:rPr>
        <w:t xml:space="preserve">, contra el </w:t>
      </w:r>
      <w:r w:rsidR="003C1C05" w:rsidRPr="00A53F83">
        <w:rPr>
          <w:rFonts w:ascii="Verdana" w:hAnsi="Verdana"/>
          <w:b/>
          <w:sz w:val="22"/>
          <w:szCs w:val="22"/>
        </w:rPr>
        <w:t>Artículo 7.</w:t>
      </w:r>
      <w:r w:rsidR="003C1C05">
        <w:rPr>
          <w:rFonts w:ascii="Verdana" w:hAnsi="Verdana"/>
          <w:b/>
          <w:sz w:val="22"/>
          <w:szCs w:val="22"/>
        </w:rPr>
        <w:t>10.4</w:t>
      </w:r>
      <w:r w:rsidR="003C1C05" w:rsidRPr="00A53F83">
        <w:rPr>
          <w:rFonts w:ascii="Verdana" w:hAnsi="Verdana"/>
          <w:b/>
          <w:sz w:val="22"/>
          <w:szCs w:val="22"/>
        </w:rPr>
        <w:t xml:space="preserve"> de la Sesión Ordinaria </w:t>
      </w:r>
      <w:r w:rsidR="003C1C05">
        <w:rPr>
          <w:rFonts w:ascii="Verdana" w:hAnsi="Verdana"/>
          <w:b/>
          <w:sz w:val="22"/>
          <w:szCs w:val="22"/>
        </w:rPr>
        <w:t>05</w:t>
      </w:r>
      <w:r w:rsidR="003C1C05" w:rsidRPr="00A53F83">
        <w:rPr>
          <w:rFonts w:ascii="Verdana" w:hAnsi="Verdana"/>
          <w:b/>
          <w:sz w:val="22"/>
          <w:szCs w:val="22"/>
        </w:rPr>
        <w:t>-201</w:t>
      </w:r>
      <w:r w:rsidR="003C1C05">
        <w:rPr>
          <w:rFonts w:ascii="Verdana" w:hAnsi="Verdana"/>
          <w:b/>
          <w:sz w:val="22"/>
          <w:szCs w:val="22"/>
        </w:rPr>
        <w:t>7</w:t>
      </w:r>
      <w:r w:rsidR="003C1C05" w:rsidRPr="00A53F83">
        <w:rPr>
          <w:rFonts w:ascii="Verdana" w:hAnsi="Verdana"/>
          <w:b/>
          <w:sz w:val="22"/>
          <w:szCs w:val="22"/>
        </w:rPr>
        <w:t xml:space="preserve"> del </w:t>
      </w:r>
      <w:r w:rsidR="003C1C05">
        <w:rPr>
          <w:rFonts w:ascii="Verdana" w:hAnsi="Verdana"/>
          <w:b/>
          <w:sz w:val="22"/>
          <w:szCs w:val="22"/>
        </w:rPr>
        <w:t>9</w:t>
      </w:r>
      <w:r w:rsidR="003C1C05" w:rsidRPr="00A53F83">
        <w:rPr>
          <w:rFonts w:ascii="Verdana" w:hAnsi="Verdana"/>
          <w:b/>
          <w:sz w:val="22"/>
          <w:szCs w:val="22"/>
        </w:rPr>
        <w:t xml:space="preserve"> de </w:t>
      </w:r>
      <w:r w:rsidR="003C1C05">
        <w:rPr>
          <w:rFonts w:ascii="Verdana" w:hAnsi="Verdana"/>
          <w:b/>
          <w:sz w:val="22"/>
          <w:szCs w:val="22"/>
        </w:rPr>
        <w:t>febrero</w:t>
      </w:r>
      <w:r w:rsidR="003C1C05" w:rsidRPr="00A53F83">
        <w:rPr>
          <w:rFonts w:ascii="Verdana" w:hAnsi="Verdana"/>
          <w:b/>
          <w:sz w:val="22"/>
          <w:szCs w:val="22"/>
        </w:rPr>
        <w:t xml:space="preserve"> de 201</w:t>
      </w:r>
      <w:r w:rsidR="003C1C05">
        <w:rPr>
          <w:rFonts w:ascii="Verdana" w:hAnsi="Verdana"/>
          <w:b/>
          <w:sz w:val="22"/>
          <w:szCs w:val="22"/>
        </w:rPr>
        <w:t>7 y contra los oficios DACP-PT-16-1311 y DAJ-2017-342</w:t>
      </w:r>
      <w:r w:rsidR="003C1C05" w:rsidRPr="00A53F83">
        <w:rPr>
          <w:rFonts w:ascii="Verdana" w:hAnsi="Verdana"/>
          <w:bCs/>
          <w:sz w:val="22"/>
          <w:szCs w:val="22"/>
        </w:rPr>
        <w:t xml:space="preserve">, dictado por la </w:t>
      </w:r>
      <w:r w:rsidR="003C1C05" w:rsidRPr="00A53F83">
        <w:rPr>
          <w:rFonts w:ascii="Verdana" w:hAnsi="Verdana"/>
          <w:bCs/>
          <w:smallCaps/>
          <w:sz w:val="22"/>
          <w:szCs w:val="22"/>
        </w:rPr>
        <w:t>Junta Directiva del Consejo de Transporte Público</w:t>
      </w:r>
      <w:r w:rsidR="003C1C05" w:rsidRPr="004E41EC">
        <w:rPr>
          <w:rFonts w:ascii="Verdana" w:hAnsi="Verdana"/>
          <w:smallCaps/>
          <w:sz w:val="22"/>
          <w:szCs w:val="22"/>
        </w:rPr>
        <w:t xml:space="preserve">. </w:t>
      </w:r>
      <w:r w:rsidR="003C1C05" w:rsidRPr="004E41EC">
        <w:rPr>
          <w:rFonts w:ascii="Verdana" w:hAnsi="Verdana"/>
          <w:sz w:val="22"/>
          <w:szCs w:val="22"/>
        </w:rPr>
        <w:t xml:space="preserve"> </w:t>
      </w:r>
    </w:p>
    <w:p w:rsidR="003C1C05" w:rsidRDefault="003C1C05" w:rsidP="00A53F83">
      <w:pPr>
        <w:jc w:val="both"/>
        <w:rPr>
          <w:rFonts w:ascii="Verdana" w:hAnsi="Verdana"/>
          <w:sz w:val="22"/>
          <w:szCs w:val="22"/>
        </w:rPr>
      </w:pPr>
    </w:p>
    <w:p w:rsidR="00A53F83" w:rsidRDefault="00A53F83" w:rsidP="00A53F83">
      <w:pPr>
        <w:jc w:val="both"/>
        <w:rPr>
          <w:rFonts w:ascii="Verdana" w:hAnsi="Verdana"/>
          <w:b/>
          <w:sz w:val="22"/>
          <w:szCs w:val="22"/>
        </w:rPr>
      </w:pPr>
      <w:r w:rsidRPr="004E41EC">
        <w:rPr>
          <w:rFonts w:ascii="Verdana" w:hAnsi="Verdana"/>
          <w:b/>
          <w:sz w:val="22"/>
          <w:szCs w:val="22"/>
        </w:rPr>
        <w:t xml:space="preserve">II.- </w:t>
      </w:r>
      <w:r w:rsidRPr="004E41EC">
        <w:rPr>
          <w:rFonts w:ascii="Verdana" w:hAnsi="Verdana"/>
          <w:sz w:val="22"/>
          <w:szCs w:val="22"/>
        </w:rPr>
        <w:t>De conformidad con el artículo 22, inciso c), de la citada Ley 7969, la presente resolución no tiene ulterior recurso por lo que, s</w:t>
      </w:r>
      <w:r w:rsidRPr="004E41EC">
        <w:rPr>
          <w:rFonts w:ascii="Verdana" w:hAnsi="Verdana"/>
          <w:i/>
          <w:sz w:val="22"/>
          <w:szCs w:val="22"/>
        </w:rPr>
        <w:t>e tiene por agotada la vía administrativa</w:t>
      </w:r>
      <w:r w:rsidRPr="004E41EC">
        <w:rPr>
          <w:rFonts w:ascii="Verdana" w:hAnsi="Verdana"/>
          <w:sz w:val="22"/>
          <w:szCs w:val="22"/>
        </w:rPr>
        <w:t xml:space="preserve">. </w:t>
      </w:r>
      <w:proofErr w:type="gramStart"/>
      <w:r w:rsidRPr="004E41EC">
        <w:rPr>
          <w:rFonts w:ascii="Verdana" w:hAnsi="Verdana"/>
          <w:b/>
          <w:sz w:val="22"/>
          <w:szCs w:val="22"/>
        </w:rPr>
        <w:t>NOTIFÍQUESE.-</w:t>
      </w:r>
      <w:proofErr w:type="gramEnd"/>
    </w:p>
    <w:p w:rsidR="0019306D" w:rsidRPr="004E41EC" w:rsidRDefault="0019306D" w:rsidP="00A53F83">
      <w:pPr>
        <w:jc w:val="both"/>
        <w:rPr>
          <w:rFonts w:ascii="Verdana" w:hAnsi="Verdana"/>
          <w:b/>
          <w:sz w:val="22"/>
          <w:szCs w:val="22"/>
        </w:rPr>
      </w:pPr>
    </w:p>
    <w:p w:rsidR="00A53F83" w:rsidRPr="004E41EC" w:rsidRDefault="00A53F83" w:rsidP="00A53F83">
      <w:pPr>
        <w:jc w:val="both"/>
        <w:rPr>
          <w:rFonts w:ascii="Verdana" w:hAnsi="Verdana"/>
          <w:b/>
          <w:sz w:val="22"/>
          <w:szCs w:val="22"/>
        </w:rPr>
      </w:pPr>
      <w:r w:rsidRPr="004E41EC">
        <w:rPr>
          <w:rFonts w:ascii="Verdana" w:hAnsi="Verdana"/>
          <w:b/>
          <w:sz w:val="22"/>
          <w:szCs w:val="22"/>
        </w:rPr>
        <w:t xml:space="preserve"> </w:t>
      </w:r>
    </w:p>
    <w:p w:rsidR="00A53F83" w:rsidRPr="004E41EC" w:rsidRDefault="00A53F83" w:rsidP="00A53F83">
      <w:pPr>
        <w:pStyle w:val="Ttulo1"/>
        <w:rPr>
          <w:rFonts w:ascii="Verdana" w:hAnsi="Verdana"/>
          <w:sz w:val="22"/>
          <w:szCs w:val="22"/>
        </w:rPr>
      </w:pPr>
    </w:p>
    <w:p w:rsidR="00A53F83" w:rsidRPr="004E41EC" w:rsidRDefault="00A53F83" w:rsidP="00A53F83">
      <w:pPr>
        <w:pStyle w:val="Ttulo1"/>
        <w:rPr>
          <w:rFonts w:ascii="Verdana" w:hAnsi="Verdana"/>
          <w:sz w:val="22"/>
          <w:szCs w:val="22"/>
        </w:rPr>
      </w:pPr>
    </w:p>
    <w:p w:rsidR="00A53F83" w:rsidRDefault="00A53F83" w:rsidP="00A53F83">
      <w:pPr>
        <w:pStyle w:val="Ttulo1"/>
        <w:rPr>
          <w:rFonts w:ascii="Verdana" w:hAnsi="Verdana"/>
          <w:sz w:val="22"/>
          <w:szCs w:val="22"/>
        </w:rPr>
      </w:pPr>
      <w:r w:rsidRPr="004E41EC">
        <w:rPr>
          <w:rFonts w:ascii="Verdana" w:hAnsi="Verdana"/>
          <w:sz w:val="22"/>
          <w:szCs w:val="22"/>
        </w:rPr>
        <w:t>Lic.</w:t>
      </w:r>
      <w:r>
        <w:rPr>
          <w:rFonts w:ascii="Verdana" w:hAnsi="Verdana"/>
          <w:sz w:val="22"/>
          <w:szCs w:val="22"/>
        </w:rPr>
        <w:t xml:space="preserve"> Ronald Muñoz Corea</w:t>
      </w:r>
      <w:r w:rsidRPr="004E41EC">
        <w:rPr>
          <w:rFonts w:ascii="Verdana" w:hAnsi="Verdana"/>
          <w:sz w:val="22"/>
          <w:szCs w:val="22"/>
        </w:rPr>
        <w:t xml:space="preserve"> </w:t>
      </w:r>
    </w:p>
    <w:p w:rsidR="00A53F83" w:rsidRPr="00A53F83" w:rsidRDefault="00A53F83" w:rsidP="00A53F83">
      <w:pPr>
        <w:pStyle w:val="Ttulo1"/>
        <w:rPr>
          <w:rFonts w:ascii="Verdana" w:hAnsi="Verdana"/>
          <w:b/>
          <w:bCs/>
          <w:sz w:val="22"/>
          <w:szCs w:val="22"/>
        </w:rPr>
      </w:pPr>
      <w:r w:rsidRPr="00A53F83">
        <w:rPr>
          <w:rFonts w:ascii="Verdana" w:hAnsi="Verdana"/>
          <w:b/>
          <w:bCs/>
          <w:sz w:val="22"/>
          <w:szCs w:val="22"/>
        </w:rPr>
        <w:t>Presidente</w:t>
      </w:r>
    </w:p>
    <w:p w:rsidR="00A53F83" w:rsidRDefault="00A53F83" w:rsidP="00A53F83">
      <w:pPr>
        <w:pStyle w:val="Ttulo1"/>
        <w:rPr>
          <w:rFonts w:ascii="Verdana" w:hAnsi="Verdana"/>
          <w:sz w:val="22"/>
          <w:szCs w:val="22"/>
        </w:rPr>
      </w:pPr>
    </w:p>
    <w:p w:rsidR="0019306D" w:rsidRPr="0019306D" w:rsidRDefault="0019306D" w:rsidP="0019306D">
      <w:pPr>
        <w:rPr>
          <w:lang w:val="es-ES_tradnl" w:eastAsia="es-MX"/>
        </w:rPr>
      </w:pPr>
    </w:p>
    <w:p w:rsidR="00A53F83" w:rsidRPr="004E41EC" w:rsidRDefault="00A53F83" w:rsidP="00A53F83">
      <w:pPr>
        <w:pStyle w:val="Ttulo1"/>
        <w:rPr>
          <w:rFonts w:ascii="Verdana" w:hAnsi="Verdana"/>
          <w:sz w:val="22"/>
          <w:szCs w:val="22"/>
        </w:rPr>
      </w:pPr>
    </w:p>
    <w:p w:rsidR="00A53F83" w:rsidRPr="004E41EC" w:rsidRDefault="00A53F83" w:rsidP="00A53F83">
      <w:pPr>
        <w:pStyle w:val="Ttulo1"/>
        <w:rPr>
          <w:rFonts w:ascii="Verdana" w:hAnsi="Verdana"/>
          <w:sz w:val="22"/>
          <w:szCs w:val="22"/>
        </w:rPr>
      </w:pPr>
    </w:p>
    <w:p w:rsidR="00A53F83" w:rsidRPr="004E41EC" w:rsidRDefault="00A53F83" w:rsidP="00A53F83">
      <w:pPr>
        <w:pStyle w:val="Ttulo1"/>
        <w:tabs>
          <w:tab w:val="left" w:pos="1834"/>
          <w:tab w:val="center" w:pos="4252"/>
        </w:tabs>
        <w:jc w:val="both"/>
        <w:rPr>
          <w:rFonts w:ascii="Verdana" w:hAnsi="Verdana"/>
          <w:sz w:val="22"/>
          <w:szCs w:val="22"/>
        </w:rPr>
      </w:pPr>
      <w:r>
        <w:rPr>
          <w:rFonts w:ascii="Verdana" w:hAnsi="Verdana"/>
          <w:sz w:val="22"/>
          <w:szCs w:val="22"/>
        </w:rPr>
        <w:t>L</w:t>
      </w:r>
      <w:r w:rsidRPr="004E41EC">
        <w:rPr>
          <w:rFonts w:ascii="Verdana" w:hAnsi="Verdana"/>
          <w:sz w:val="22"/>
          <w:szCs w:val="22"/>
        </w:rPr>
        <w:t xml:space="preserve">ic.  Carlos Miguel Portuguez Méndez </w:t>
      </w:r>
      <w:r>
        <w:rPr>
          <w:rFonts w:ascii="Verdana" w:hAnsi="Verdana"/>
          <w:sz w:val="22"/>
          <w:szCs w:val="22"/>
        </w:rPr>
        <w:t xml:space="preserve">            </w:t>
      </w:r>
      <w:r w:rsidRPr="004E41EC">
        <w:rPr>
          <w:rFonts w:ascii="Verdana" w:hAnsi="Verdana"/>
          <w:sz w:val="22"/>
          <w:szCs w:val="22"/>
        </w:rPr>
        <w:t xml:space="preserve">Lic. Mario Quesada Aguirre            </w:t>
      </w:r>
    </w:p>
    <w:p w:rsidR="00A53F83" w:rsidRPr="004E41EC" w:rsidRDefault="00A53F83" w:rsidP="00A53F83">
      <w:pPr>
        <w:ind w:left="708" w:firstLine="708"/>
        <w:rPr>
          <w:rFonts w:ascii="Verdana" w:hAnsi="Verdana"/>
          <w:b/>
          <w:sz w:val="22"/>
          <w:szCs w:val="22"/>
        </w:rPr>
      </w:pPr>
      <w:r w:rsidRPr="004E41EC">
        <w:rPr>
          <w:rFonts w:ascii="Verdana" w:hAnsi="Verdana"/>
          <w:b/>
          <w:sz w:val="22"/>
          <w:szCs w:val="22"/>
        </w:rPr>
        <w:t xml:space="preserve">Juez </w:t>
      </w:r>
      <w:r w:rsidRPr="004E41EC">
        <w:rPr>
          <w:rFonts w:ascii="Verdana" w:hAnsi="Verdana"/>
          <w:b/>
          <w:sz w:val="22"/>
          <w:szCs w:val="22"/>
        </w:rPr>
        <w:tab/>
      </w:r>
      <w:r w:rsidRPr="004E41EC">
        <w:rPr>
          <w:rFonts w:ascii="Verdana" w:hAnsi="Verdana"/>
          <w:b/>
          <w:sz w:val="22"/>
          <w:szCs w:val="22"/>
        </w:rPr>
        <w:tab/>
      </w:r>
      <w:r w:rsidRPr="004E41EC">
        <w:rPr>
          <w:rFonts w:ascii="Verdana" w:hAnsi="Verdana"/>
          <w:b/>
          <w:sz w:val="22"/>
          <w:szCs w:val="22"/>
        </w:rPr>
        <w:tab/>
      </w:r>
      <w:r w:rsidRPr="004E41EC">
        <w:rPr>
          <w:rFonts w:ascii="Verdana" w:hAnsi="Verdana"/>
          <w:b/>
          <w:sz w:val="22"/>
          <w:szCs w:val="22"/>
        </w:rPr>
        <w:tab/>
      </w:r>
      <w:r w:rsidRPr="004E41EC">
        <w:rPr>
          <w:rFonts w:ascii="Verdana" w:hAnsi="Verdana"/>
          <w:b/>
          <w:sz w:val="22"/>
          <w:szCs w:val="22"/>
        </w:rPr>
        <w:tab/>
      </w:r>
      <w:r w:rsidRPr="004E41EC">
        <w:rPr>
          <w:rFonts w:ascii="Verdana" w:hAnsi="Verdana"/>
          <w:b/>
          <w:sz w:val="22"/>
          <w:szCs w:val="22"/>
        </w:rPr>
        <w:tab/>
      </w:r>
      <w:r w:rsidRPr="004E41EC">
        <w:rPr>
          <w:rFonts w:ascii="Verdana" w:hAnsi="Verdana"/>
          <w:b/>
          <w:sz w:val="22"/>
          <w:szCs w:val="22"/>
        </w:rPr>
        <w:tab/>
      </w:r>
      <w:proofErr w:type="spellStart"/>
      <w:r w:rsidRPr="004E41EC">
        <w:rPr>
          <w:rFonts w:ascii="Verdana" w:hAnsi="Verdana"/>
          <w:b/>
          <w:sz w:val="22"/>
          <w:szCs w:val="22"/>
        </w:rPr>
        <w:t>Juez</w:t>
      </w:r>
      <w:proofErr w:type="spellEnd"/>
    </w:p>
    <w:p w:rsidR="00A53F83" w:rsidRPr="004E41EC" w:rsidRDefault="00A53F83" w:rsidP="00A53F83">
      <w:pPr>
        <w:rPr>
          <w:sz w:val="22"/>
          <w:szCs w:val="22"/>
        </w:rPr>
      </w:pPr>
    </w:p>
    <w:p w:rsidR="008C2176" w:rsidRDefault="008C2176"/>
    <w:sectPr w:rsidR="008C2176" w:rsidSect="00372872">
      <w:footerReference w:type="even" r:id="rId7"/>
      <w:footerReference w:type="default" r:id="rId8"/>
      <w:pgSz w:w="12242" w:h="15842" w:code="147"/>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0B9" w:rsidRDefault="007000B9" w:rsidP="00A53F83">
      <w:r>
        <w:separator/>
      </w:r>
    </w:p>
  </w:endnote>
  <w:endnote w:type="continuationSeparator" w:id="0">
    <w:p w:rsidR="007000B9" w:rsidRDefault="007000B9" w:rsidP="00A5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Default="005E51FC" w:rsidP="00E838C8">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rsidR="00E838C8" w:rsidRDefault="007000B9"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Pr="002952F5" w:rsidRDefault="005E51FC" w:rsidP="00E838C8">
    <w:pPr>
      <w:pStyle w:val="Piedepgina"/>
      <w:ind w:right="360"/>
      <w:rPr>
        <w:sz w:val="20"/>
        <w:szCs w:val="20"/>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0B9" w:rsidRDefault="007000B9" w:rsidP="00A53F83">
      <w:r>
        <w:separator/>
      </w:r>
    </w:p>
  </w:footnote>
  <w:footnote w:type="continuationSeparator" w:id="0">
    <w:p w:rsidR="007000B9" w:rsidRDefault="007000B9" w:rsidP="00A53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83"/>
    <w:rsid w:val="0019306D"/>
    <w:rsid w:val="002B4488"/>
    <w:rsid w:val="003375BA"/>
    <w:rsid w:val="00372872"/>
    <w:rsid w:val="00373FFE"/>
    <w:rsid w:val="003945F4"/>
    <w:rsid w:val="003C1C05"/>
    <w:rsid w:val="004046BB"/>
    <w:rsid w:val="005E51FC"/>
    <w:rsid w:val="007000B9"/>
    <w:rsid w:val="007B007E"/>
    <w:rsid w:val="007E04E7"/>
    <w:rsid w:val="00827409"/>
    <w:rsid w:val="008C2176"/>
    <w:rsid w:val="00A46C10"/>
    <w:rsid w:val="00A53F83"/>
    <w:rsid w:val="00A56D07"/>
    <w:rsid w:val="00AA4609"/>
    <w:rsid w:val="00AA6F21"/>
    <w:rsid w:val="00D20111"/>
    <w:rsid w:val="00D436F3"/>
    <w:rsid w:val="00DC18E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60FA98-E5C0-4E54-BADE-ACFFB59B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F8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53F83"/>
    <w:pPr>
      <w:keepNext/>
      <w:jc w:val="center"/>
      <w:outlineLvl w:val="0"/>
    </w:pPr>
    <w:rPr>
      <w:sz w:val="28"/>
      <w:szCs w:val="20"/>
      <w:lang w:val="es-ES_tradnl" w:eastAsia="es-MX"/>
    </w:rPr>
  </w:style>
  <w:style w:type="paragraph" w:styleId="Ttulo2">
    <w:name w:val="heading 2"/>
    <w:basedOn w:val="Normal"/>
    <w:next w:val="Normal"/>
    <w:link w:val="Ttulo2Car"/>
    <w:qFormat/>
    <w:rsid w:val="00A53F83"/>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3F83"/>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A53F83"/>
    <w:rPr>
      <w:rFonts w:ascii="Arial" w:eastAsia="Times New Roman" w:hAnsi="Arial" w:cs="Arial"/>
      <w:b/>
      <w:bCs/>
      <w:i/>
      <w:iCs/>
      <w:sz w:val="28"/>
      <w:szCs w:val="28"/>
      <w:lang w:val="es-ES" w:eastAsia="es-ES"/>
    </w:rPr>
  </w:style>
  <w:style w:type="paragraph" w:styleId="Piedepgina">
    <w:name w:val="footer"/>
    <w:basedOn w:val="Normal"/>
    <w:link w:val="PiedepginaCar"/>
    <w:rsid w:val="00A53F83"/>
    <w:pPr>
      <w:tabs>
        <w:tab w:val="center" w:pos="4252"/>
        <w:tab w:val="right" w:pos="8504"/>
      </w:tabs>
    </w:pPr>
  </w:style>
  <w:style w:type="character" w:customStyle="1" w:styleId="PiedepginaCar">
    <w:name w:val="Pie de página Car"/>
    <w:basedOn w:val="Fuentedeprrafopredeter"/>
    <w:link w:val="Piedepgina"/>
    <w:rsid w:val="00A53F8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53F83"/>
  </w:style>
  <w:style w:type="paragraph" w:styleId="NormalWeb">
    <w:name w:val="Normal (Web)"/>
    <w:basedOn w:val="Normal"/>
    <w:rsid w:val="00A53F83"/>
    <w:pPr>
      <w:spacing w:before="100" w:beforeAutospacing="1" w:after="100" w:afterAutospacing="1"/>
    </w:pPr>
  </w:style>
  <w:style w:type="character" w:styleId="Hipervnculo">
    <w:name w:val="Hyperlink"/>
    <w:basedOn w:val="Fuentedeprrafopredeter"/>
    <w:uiPriority w:val="99"/>
    <w:unhideWhenUsed/>
    <w:rsid w:val="00A53F83"/>
    <w:rPr>
      <w:color w:val="0563C1" w:themeColor="hyperlink"/>
      <w:u w:val="single"/>
    </w:rPr>
  </w:style>
  <w:style w:type="paragraph" w:styleId="Encabezado">
    <w:name w:val="header"/>
    <w:basedOn w:val="Normal"/>
    <w:link w:val="EncabezadoCar"/>
    <w:uiPriority w:val="99"/>
    <w:unhideWhenUsed/>
    <w:rsid w:val="00A53F83"/>
    <w:pPr>
      <w:tabs>
        <w:tab w:val="center" w:pos="4252"/>
        <w:tab w:val="right" w:pos="8504"/>
      </w:tabs>
    </w:pPr>
  </w:style>
  <w:style w:type="character" w:customStyle="1" w:styleId="EncabezadoCar">
    <w:name w:val="Encabezado Car"/>
    <w:basedOn w:val="Fuentedeprrafopredeter"/>
    <w:link w:val="Encabezado"/>
    <w:uiPriority w:val="99"/>
    <w:rsid w:val="00A53F8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9BCD1-4363-4877-848F-A998272B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cp:lastPrinted>2019-07-16T12:46:00Z</cp:lastPrinted>
  <dcterms:created xsi:type="dcterms:W3CDTF">2019-08-12T17:54:00Z</dcterms:created>
  <dcterms:modified xsi:type="dcterms:W3CDTF">2019-08-12T17:54:00Z</dcterms:modified>
</cp:coreProperties>
</file>